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3" w:type="pct"/>
        <w:tblInd w:w="-176" w:type="dxa"/>
        <w:tblLook w:val="0000" w:firstRow="0" w:lastRow="0" w:firstColumn="0" w:lastColumn="0" w:noHBand="0" w:noVBand="0"/>
      </w:tblPr>
      <w:tblGrid>
        <w:gridCol w:w="3525"/>
        <w:gridCol w:w="6322"/>
      </w:tblGrid>
      <w:tr w:rsidR="00FA1835" w:rsidRPr="00FA1835" w:rsidTr="00723476">
        <w:trPr>
          <w:trHeight w:val="1395"/>
        </w:trPr>
        <w:tc>
          <w:tcPr>
            <w:tcW w:w="1790" w:type="pct"/>
          </w:tcPr>
          <w:p w:rsidR="00355567" w:rsidRPr="00FA1835" w:rsidRDefault="00A24248" w:rsidP="00355567">
            <w:pPr>
              <w:spacing w:line="288" w:lineRule="auto"/>
              <w:contextualSpacing/>
              <w:jc w:val="center"/>
              <w:rPr>
                <w:rFonts w:eastAsia="MS Mincho"/>
                <w:b/>
                <w:sz w:val="26"/>
                <w:szCs w:val="26"/>
                <w:lang w:eastAsia="ja-JP"/>
              </w:rPr>
            </w:pPr>
            <w:r w:rsidRPr="00FA1835">
              <w:rPr>
                <w:b/>
                <w:sz w:val="26"/>
                <w:szCs w:val="26"/>
              </w:rPr>
              <w:t>ỦY BAN</w:t>
            </w:r>
            <w:r w:rsidR="00355567" w:rsidRPr="00FA1835">
              <w:rPr>
                <w:b/>
                <w:sz w:val="26"/>
                <w:szCs w:val="26"/>
              </w:rPr>
              <w:t xml:space="preserve"> NHÂN DÂN</w:t>
            </w:r>
          </w:p>
          <w:p w:rsidR="00355567" w:rsidRPr="00FA1835" w:rsidRDefault="00355567" w:rsidP="00355567">
            <w:pPr>
              <w:spacing w:line="288" w:lineRule="auto"/>
              <w:contextualSpacing/>
              <w:jc w:val="center"/>
              <w:rPr>
                <w:b/>
                <w:sz w:val="26"/>
                <w:szCs w:val="26"/>
              </w:rPr>
            </w:pPr>
            <w:r w:rsidRPr="00FA1835">
              <w:rPr>
                <w:b/>
                <w:sz w:val="26"/>
                <w:szCs w:val="26"/>
                <w:lang w:eastAsia="ja-JP"/>
              </w:rPr>
              <w:t>XÃ TÂN DÂN</w:t>
            </w:r>
          </w:p>
          <w:p w:rsidR="00355567" w:rsidRPr="00FA1835" w:rsidRDefault="003B015A" w:rsidP="00355567">
            <w:pPr>
              <w:spacing w:line="288" w:lineRule="auto"/>
              <w:ind w:left="-113" w:right="-113"/>
              <w:contextualSpacing/>
              <w:jc w:val="center"/>
              <w:rPr>
                <w:sz w:val="26"/>
                <w:szCs w:val="26"/>
              </w:rPr>
            </w:pPr>
            <w:r w:rsidRPr="00FA1835">
              <w:rPr>
                <w:b/>
                <w:noProof/>
                <w:sz w:val="26"/>
                <w:szCs w:val="26"/>
              </w:rPr>
              <mc:AlternateContent>
                <mc:Choice Requires="wps">
                  <w:drawing>
                    <wp:anchor distT="0" distB="0" distL="114300" distR="114300" simplePos="0" relativeHeight="251660288" behindDoc="0" locked="0" layoutInCell="1" allowOverlap="1" wp14:anchorId="4B52B780" wp14:editId="3F56855D">
                      <wp:simplePos x="0" y="0"/>
                      <wp:positionH relativeFrom="column">
                        <wp:posOffset>738836</wp:posOffset>
                      </wp:positionH>
                      <wp:positionV relativeFrom="paragraph">
                        <wp:posOffset>-5080</wp:posOffset>
                      </wp:positionV>
                      <wp:extent cx="59563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4pt" to="10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6K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"/>
                  </w:pict>
                </mc:Fallback>
              </mc:AlternateContent>
            </w:r>
          </w:p>
          <w:p w:rsidR="00355567" w:rsidRPr="00FA1835" w:rsidRDefault="00355567" w:rsidP="00355567">
            <w:pPr>
              <w:spacing w:line="288" w:lineRule="auto"/>
              <w:ind w:left="-113" w:right="-113"/>
              <w:contextualSpacing/>
              <w:jc w:val="center"/>
              <w:rPr>
                <w:sz w:val="26"/>
                <w:szCs w:val="26"/>
              </w:rPr>
            </w:pPr>
            <w:r w:rsidRPr="00FA1835">
              <w:rPr>
                <w:sz w:val="26"/>
                <w:szCs w:val="26"/>
              </w:rPr>
              <w:t xml:space="preserve">Số: </w:t>
            </w:r>
            <w:r w:rsidR="00455F05" w:rsidRPr="00FA1835">
              <w:rPr>
                <w:sz w:val="26"/>
                <w:szCs w:val="26"/>
              </w:rPr>
              <w:t xml:space="preserve"> </w:t>
            </w:r>
            <w:r w:rsidR="00FD17DB" w:rsidRPr="00FA1835">
              <w:rPr>
                <w:sz w:val="26"/>
                <w:szCs w:val="26"/>
              </w:rPr>
              <w:t xml:space="preserve">      </w:t>
            </w:r>
            <w:r w:rsidRPr="00FA1835">
              <w:rPr>
                <w:sz w:val="26"/>
                <w:szCs w:val="26"/>
              </w:rPr>
              <w:t xml:space="preserve"> /</w:t>
            </w:r>
            <w:r w:rsidR="00A24248" w:rsidRPr="00FA1835">
              <w:rPr>
                <w:sz w:val="26"/>
                <w:szCs w:val="26"/>
              </w:rPr>
              <w:t>UBND-NV</w:t>
            </w:r>
          </w:p>
          <w:p w:rsidR="00355567" w:rsidRPr="00FA1835" w:rsidRDefault="00355567" w:rsidP="00355567">
            <w:pPr>
              <w:spacing w:line="288" w:lineRule="auto"/>
              <w:ind w:left="-113" w:right="-113"/>
              <w:contextualSpacing/>
              <w:jc w:val="center"/>
              <w:rPr>
                <w:sz w:val="26"/>
                <w:szCs w:val="26"/>
              </w:rPr>
            </w:pPr>
            <w:r w:rsidRPr="00FA1835">
              <w:rPr>
                <w:sz w:val="26"/>
                <w:szCs w:val="26"/>
              </w:rPr>
              <w:t xml:space="preserve">V/v </w:t>
            </w:r>
            <w:r w:rsidR="00A24248" w:rsidRPr="00FA1835">
              <w:rPr>
                <w:sz w:val="26"/>
                <w:szCs w:val="26"/>
              </w:rPr>
              <w:t>thực hiện chế độ báo cáo CCHC  định kỳ</w:t>
            </w:r>
            <w:r w:rsidR="003973B4" w:rsidRPr="00FA1835">
              <w:rPr>
                <w:sz w:val="26"/>
                <w:szCs w:val="26"/>
              </w:rPr>
              <w:t>.</w:t>
            </w:r>
          </w:p>
          <w:p w:rsidR="00355567" w:rsidRPr="00FA1835" w:rsidRDefault="00355567" w:rsidP="00DB25D0">
            <w:pPr>
              <w:spacing w:line="288" w:lineRule="auto"/>
              <w:ind w:left="-113" w:right="-113"/>
              <w:jc w:val="center"/>
              <w:rPr>
                <w:rFonts w:eastAsia="MS Mincho"/>
                <w:sz w:val="26"/>
                <w:szCs w:val="26"/>
                <w:lang w:eastAsia="ja-JP"/>
              </w:rPr>
            </w:pPr>
          </w:p>
        </w:tc>
        <w:tc>
          <w:tcPr>
            <w:tcW w:w="3210" w:type="pct"/>
          </w:tcPr>
          <w:p w:rsidR="00355567" w:rsidRPr="00FA1835" w:rsidRDefault="00355567" w:rsidP="00355567">
            <w:pPr>
              <w:spacing w:line="288" w:lineRule="auto"/>
              <w:contextualSpacing/>
              <w:jc w:val="center"/>
              <w:rPr>
                <w:rFonts w:eastAsia="MS Mincho"/>
                <w:b/>
                <w:sz w:val="26"/>
                <w:szCs w:val="26"/>
                <w:lang w:eastAsia="ja-JP"/>
              </w:rPr>
            </w:pPr>
            <w:r w:rsidRPr="00FA1835">
              <w:rPr>
                <w:b/>
                <w:sz w:val="26"/>
                <w:szCs w:val="26"/>
              </w:rPr>
              <w:t>CỘNG HÒA XÃ HỘI CHỦ NGHĨA VIỆT NAM</w:t>
            </w:r>
          </w:p>
          <w:p w:rsidR="00355567" w:rsidRPr="00FA1835" w:rsidRDefault="00355567" w:rsidP="00355567">
            <w:pPr>
              <w:spacing w:line="288" w:lineRule="auto"/>
              <w:contextualSpacing/>
              <w:jc w:val="center"/>
              <w:rPr>
                <w:b/>
                <w:sz w:val="28"/>
                <w:szCs w:val="28"/>
              </w:rPr>
            </w:pPr>
            <w:r w:rsidRPr="00FA1835">
              <w:rPr>
                <w:b/>
                <w:noProof/>
                <w:sz w:val="28"/>
                <w:szCs w:val="28"/>
              </w:rPr>
              <mc:AlternateContent>
                <mc:Choice Requires="wps">
                  <w:drawing>
                    <wp:anchor distT="0" distB="0" distL="114300" distR="114300" simplePos="0" relativeHeight="251661312" behindDoc="0" locked="0" layoutInCell="1" allowOverlap="1" wp14:anchorId="08594A46" wp14:editId="6483129B">
                      <wp:simplePos x="0" y="0"/>
                      <wp:positionH relativeFrom="column">
                        <wp:posOffset>1018870</wp:posOffset>
                      </wp:positionH>
                      <wp:positionV relativeFrom="paragraph">
                        <wp:posOffset>225563</wp:posOffset>
                      </wp:positionV>
                      <wp:extent cx="1820849"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18208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0.25pt,17.75pt" to="223.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" strokecolor="#5b9bd5 [3204]" strokeweight=".5pt">
                      <v:stroke joinstyle="miter"/>
                    </v:line>
                  </w:pict>
                </mc:Fallback>
              </mc:AlternateContent>
            </w:r>
            <w:r w:rsidRPr="00FA1835">
              <w:rPr>
                <w:b/>
                <w:sz w:val="28"/>
                <w:szCs w:val="28"/>
              </w:rPr>
              <w:t>Độc lập - Tự do - Hạnh phúc</w:t>
            </w:r>
          </w:p>
          <w:p w:rsidR="00355567" w:rsidRPr="00FA1835" w:rsidRDefault="00355567" w:rsidP="00DB25D0">
            <w:pPr>
              <w:pStyle w:val="Heading1"/>
              <w:spacing w:line="288" w:lineRule="auto"/>
              <w:jc w:val="center"/>
              <w:rPr>
                <w:rFonts w:ascii="Times New Roman" w:hAnsi="Times New Roman"/>
                <w:b w:val="0"/>
                <w:i/>
                <w:sz w:val="28"/>
                <w:szCs w:val="28"/>
              </w:rPr>
            </w:pPr>
          </w:p>
          <w:p w:rsidR="00355567" w:rsidRPr="00FA1835" w:rsidRDefault="00355567" w:rsidP="00A24248">
            <w:pPr>
              <w:pStyle w:val="Heading1"/>
              <w:spacing w:line="288" w:lineRule="auto"/>
              <w:jc w:val="center"/>
              <w:rPr>
                <w:rFonts w:ascii="Times New Roman" w:hAnsi="Times New Roman"/>
                <w:sz w:val="26"/>
                <w:szCs w:val="26"/>
              </w:rPr>
            </w:pPr>
            <w:r w:rsidRPr="00FA1835">
              <w:rPr>
                <w:rFonts w:ascii="Times New Roman" w:hAnsi="Times New Roman"/>
                <w:b w:val="0"/>
                <w:i/>
                <w:sz w:val="28"/>
                <w:szCs w:val="28"/>
              </w:rPr>
              <w:t xml:space="preserve">Tân Dân, ngày </w:t>
            </w:r>
            <w:r w:rsidR="00FD17DB" w:rsidRPr="00FA1835">
              <w:rPr>
                <w:rFonts w:ascii="Times New Roman" w:hAnsi="Times New Roman"/>
                <w:b w:val="0"/>
                <w:i/>
                <w:sz w:val="28"/>
                <w:szCs w:val="28"/>
              </w:rPr>
              <w:t xml:space="preserve"> </w:t>
            </w:r>
            <w:r w:rsidR="00A24248" w:rsidRPr="00FA1835">
              <w:rPr>
                <w:rFonts w:ascii="Times New Roman" w:hAnsi="Times New Roman"/>
                <w:b w:val="0"/>
                <w:i/>
                <w:sz w:val="28"/>
                <w:szCs w:val="28"/>
              </w:rPr>
              <w:t xml:space="preserve">    </w:t>
            </w:r>
            <w:r w:rsidR="00FD17DB" w:rsidRPr="00FA1835">
              <w:rPr>
                <w:rFonts w:ascii="Times New Roman" w:hAnsi="Times New Roman"/>
                <w:b w:val="0"/>
                <w:i/>
                <w:sz w:val="28"/>
                <w:szCs w:val="28"/>
              </w:rPr>
              <w:t xml:space="preserve"> </w:t>
            </w:r>
            <w:r w:rsidRPr="00FA1835">
              <w:rPr>
                <w:rFonts w:ascii="Times New Roman" w:hAnsi="Times New Roman"/>
                <w:b w:val="0"/>
                <w:i/>
                <w:sz w:val="28"/>
                <w:szCs w:val="28"/>
              </w:rPr>
              <w:t xml:space="preserve"> tháng </w:t>
            </w:r>
            <w:r w:rsidR="00FD17DB" w:rsidRPr="00FA1835">
              <w:rPr>
                <w:rFonts w:ascii="Times New Roman" w:hAnsi="Times New Roman"/>
                <w:b w:val="0"/>
                <w:i/>
                <w:sz w:val="28"/>
                <w:szCs w:val="28"/>
              </w:rPr>
              <w:t xml:space="preserve"> </w:t>
            </w:r>
            <w:r w:rsidR="00A24248" w:rsidRPr="00FA1835">
              <w:rPr>
                <w:rFonts w:ascii="Times New Roman" w:hAnsi="Times New Roman"/>
                <w:b w:val="0"/>
                <w:i/>
                <w:sz w:val="28"/>
                <w:szCs w:val="28"/>
              </w:rPr>
              <w:t xml:space="preserve">  </w:t>
            </w:r>
            <w:r w:rsidR="00FD17DB" w:rsidRPr="00FA1835">
              <w:rPr>
                <w:rFonts w:ascii="Times New Roman" w:hAnsi="Times New Roman"/>
                <w:b w:val="0"/>
                <w:i/>
                <w:sz w:val="28"/>
                <w:szCs w:val="28"/>
              </w:rPr>
              <w:t xml:space="preserve"> </w:t>
            </w:r>
            <w:r w:rsidRPr="00FA1835">
              <w:rPr>
                <w:rFonts w:ascii="Times New Roman" w:hAnsi="Times New Roman"/>
                <w:b w:val="0"/>
                <w:i/>
                <w:sz w:val="28"/>
                <w:szCs w:val="28"/>
              </w:rPr>
              <w:t xml:space="preserve"> năm 202</w:t>
            </w:r>
            <w:r w:rsidR="000C1987" w:rsidRPr="00FA1835">
              <w:rPr>
                <w:rFonts w:ascii="Times New Roman" w:hAnsi="Times New Roman"/>
                <w:b w:val="0"/>
                <w:i/>
                <w:sz w:val="28"/>
                <w:szCs w:val="28"/>
              </w:rPr>
              <w:t>4</w:t>
            </w:r>
          </w:p>
        </w:tc>
      </w:tr>
    </w:tbl>
    <w:p w:rsidR="00FD17DB" w:rsidRPr="00FA1835" w:rsidRDefault="00962057" w:rsidP="00686B47">
      <w:pPr>
        <w:spacing w:after="0"/>
        <w:ind w:left="-284" w:firstLine="1004"/>
        <w:jc w:val="both"/>
        <w:rPr>
          <w:sz w:val="28"/>
          <w:szCs w:val="28"/>
        </w:rPr>
      </w:pPr>
      <w:r w:rsidRPr="00FA1835">
        <w:rPr>
          <w:sz w:val="28"/>
          <w:szCs w:val="28"/>
        </w:rPr>
        <w:t xml:space="preserve">Kính gửi:  </w:t>
      </w:r>
      <w:r w:rsidR="00FD17DB" w:rsidRPr="00FA1835">
        <w:rPr>
          <w:sz w:val="28"/>
          <w:szCs w:val="28"/>
        </w:rPr>
        <w:tab/>
      </w:r>
      <w:r w:rsidR="007A4059" w:rsidRPr="00FA1835">
        <w:rPr>
          <w:sz w:val="28"/>
          <w:szCs w:val="28"/>
        </w:rPr>
        <w:t xml:space="preserve">- </w:t>
      </w:r>
      <w:r w:rsidR="00A24248" w:rsidRPr="00FA1835">
        <w:rPr>
          <w:sz w:val="28"/>
          <w:szCs w:val="28"/>
        </w:rPr>
        <w:t>Các công chức chuyên môn</w:t>
      </w:r>
      <w:r w:rsidR="00686B47" w:rsidRPr="00FA1835">
        <w:rPr>
          <w:sz w:val="28"/>
          <w:szCs w:val="28"/>
        </w:rPr>
        <w:t>.</w:t>
      </w:r>
      <w:r w:rsidR="00FD17DB" w:rsidRPr="00FA1835">
        <w:rPr>
          <w:sz w:val="28"/>
          <w:szCs w:val="28"/>
        </w:rPr>
        <w:tab/>
      </w:r>
    </w:p>
    <w:p w:rsidR="00355567" w:rsidRPr="00FA1835" w:rsidRDefault="00355567" w:rsidP="00002CE4">
      <w:pPr>
        <w:spacing w:after="0"/>
        <w:ind w:left="-284" w:firstLine="284"/>
        <w:jc w:val="both"/>
        <w:rPr>
          <w:b/>
          <w:i/>
          <w:sz w:val="28"/>
          <w:szCs w:val="28"/>
        </w:rPr>
      </w:pPr>
    </w:p>
    <w:p w:rsidR="00E629F3" w:rsidRPr="00FA1835" w:rsidRDefault="00A24248" w:rsidP="00A24248">
      <w:pPr>
        <w:spacing w:after="0" w:line="240" w:lineRule="auto"/>
        <w:ind w:firstLine="720"/>
        <w:jc w:val="both"/>
        <w:rPr>
          <w:sz w:val="28"/>
          <w:szCs w:val="28"/>
        </w:rPr>
      </w:pPr>
      <w:r w:rsidRPr="00FA1835">
        <w:rPr>
          <w:sz w:val="28"/>
          <w:szCs w:val="28"/>
        </w:rPr>
        <w:t>Thực hiện Công văn số 414-UBND-TCNV ngày 07/3/2022 của UBND huyện Đức Thọ về việc hướng dẫn chế độ báo cáo CCHC định kỳ</w:t>
      </w:r>
      <w:r w:rsidR="00E629F3" w:rsidRPr="00FA1835">
        <w:rPr>
          <w:sz w:val="28"/>
          <w:szCs w:val="28"/>
        </w:rPr>
        <w:t>.</w:t>
      </w:r>
    </w:p>
    <w:p w:rsidR="00A24248" w:rsidRPr="00FA1835" w:rsidRDefault="00A24248" w:rsidP="00A24248">
      <w:pPr>
        <w:spacing w:after="0" w:line="240" w:lineRule="auto"/>
        <w:ind w:firstLine="720"/>
        <w:jc w:val="both"/>
        <w:rPr>
          <w:sz w:val="28"/>
          <w:szCs w:val="28"/>
        </w:rPr>
      </w:pPr>
      <w:r w:rsidRPr="00FA1835">
        <w:rPr>
          <w:sz w:val="28"/>
          <w:szCs w:val="28"/>
        </w:rPr>
        <w:t>Ủy ban nhân dân xã yêu cầu các công chức chuyên môn thực hiện một số nội dung sau:</w:t>
      </w:r>
    </w:p>
    <w:p w:rsidR="00A24248" w:rsidRPr="00FA1835" w:rsidRDefault="009228A1" w:rsidP="009228A1">
      <w:pPr>
        <w:spacing w:after="0" w:line="240" w:lineRule="auto"/>
        <w:ind w:firstLine="720"/>
        <w:jc w:val="both"/>
        <w:rPr>
          <w:b/>
          <w:sz w:val="28"/>
          <w:szCs w:val="28"/>
        </w:rPr>
      </w:pPr>
      <w:r w:rsidRPr="00FA1835">
        <w:rPr>
          <w:b/>
          <w:sz w:val="28"/>
          <w:szCs w:val="28"/>
        </w:rPr>
        <w:t xml:space="preserve">1. </w:t>
      </w:r>
      <w:r w:rsidR="00A24248" w:rsidRPr="00FA1835">
        <w:rPr>
          <w:b/>
          <w:sz w:val="28"/>
          <w:szCs w:val="28"/>
        </w:rPr>
        <w:t>Nội dung báo cáo:</w:t>
      </w:r>
    </w:p>
    <w:p w:rsidR="00A24248" w:rsidRPr="00FA1835" w:rsidRDefault="00A24248" w:rsidP="006E26DF">
      <w:pPr>
        <w:spacing w:after="0" w:line="240" w:lineRule="auto"/>
        <w:ind w:firstLine="720"/>
        <w:jc w:val="both"/>
        <w:rPr>
          <w:sz w:val="28"/>
          <w:szCs w:val="28"/>
        </w:rPr>
      </w:pPr>
      <w:r w:rsidRPr="00FA1835">
        <w:rPr>
          <w:sz w:val="28"/>
          <w:szCs w:val="28"/>
        </w:rPr>
        <w:t>- Căn cứ vào kết quả CCHC thực tế đạt được trong quá trình triển khai Kế hoạch cải cách hành chính hàng năm, các công chức chuyên môn báo cáo tình hình, kết quả CCHC hàng quý, 6 tháng và năm</w:t>
      </w:r>
      <w:r w:rsidR="009C73B7" w:rsidRPr="00FA1835">
        <w:rPr>
          <w:sz w:val="28"/>
          <w:szCs w:val="28"/>
        </w:rPr>
        <w:t>.</w:t>
      </w:r>
      <w:r w:rsidRPr="00FA1835">
        <w:rPr>
          <w:sz w:val="28"/>
          <w:szCs w:val="28"/>
        </w:rPr>
        <w:t xml:space="preserve"> </w:t>
      </w:r>
    </w:p>
    <w:p w:rsidR="009C73B7" w:rsidRPr="00FA1835" w:rsidRDefault="009C73B7" w:rsidP="006E26DF">
      <w:pPr>
        <w:spacing w:after="0" w:line="240" w:lineRule="auto"/>
        <w:ind w:firstLine="720"/>
        <w:jc w:val="both"/>
        <w:rPr>
          <w:sz w:val="28"/>
          <w:szCs w:val="28"/>
        </w:rPr>
      </w:pPr>
      <w:r w:rsidRPr="00FA1835">
        <w:rPr>
          <w:sz w:val="28"/>
          <w:szCs w:val="28"/>
        </w:rPr>
        <w:t>- Nội dung báo cáo theo Đề cương tại Phụ lục 1A (gử</w:t>
      </w:r>
      <w:r w:rsidR="00025EE9" w:rsidRPr="00FA1835">
        <w:rPr>
          <w:sz w:val="28"/>
          <w:szCs w:val="28"/>
        </w:rPr>
        <w:t>i kèm)</w:t>
      </w:r>
      <w:r w:rsidRPr="00FA1835">
        <w:rPr>
          <w:sz w:val="28"/>
          <w:szCs w:val="28"/>
        </w:rPr>
        <w:t>.</w:t>
      </w:r>
    </w:p>
    <w:p w:rsidR="009C73B7" w:rsidRPr="00FA1835" w:rsidRDefault="009C73B7" w:rsidP="006E26DF">
      <w:pPr>
        <w:spacing w:after="0" w:line="240" w:lineRule="auto"/>
        <w:ind w:firstLine="720"/>
        <w:jc w:val="both"/>
        <w:rPr>
          <w:b/>
          <w:sz w:val="28"/>
          <w:szCs w:val="28"/>
        </w:rPr>
      </w:pPr>
      <w:r w:rsidRPr="00FA1835">
        <w:rPr>
          <w:b/>
          <w:sz w:val="28"/>
          <w:szCs w:val="28"/>
        </w:rPr>
        <w:t>2. Thời hạn, hình thức nhận báo cáo</w:t>
      </w:r>
      <w:r w:rsidR="009228A1" w:rsidRPr="00FA1835">
        <w:rPr>
          <w:b/>
          <w:sz w:val="28"/>
          <w:szCs w:val="28"/>
        </w:rPr>
        <w:t>:</w:t>
      </w:r>
    </w:p>
    <w:p w:rsidR="009C73B7" w:rsidRPr="00FA1835" w:rsidRDefault="009C73B7" w:rsidP="006E26DF">
      <w:pPr>
        <w:spacing w:after="0" w:line="240" w:lineRule="auto"/>
        <w:ind w:firstLine="720"/>
        <w:jc w:val="both"/>
        <w:rPr>
          <w:sz w:val="28"/>
          <w:szCs w:val="28"/>
        </w:rPr>
      </w:pPr>
      <w:r w:rsidRPr="00FA1835">
        <w:rPr>
          <w:sz w:val="28"/>
          <w:szCs w:val="28"/>
        </w:rPr>
        <w:t>Các công chức chuyên môn làm báo cáo gửi về CC Văn phòng thống kê (Nội vụ) để tổng hợp báo cáo UBND huyện, Phòng Nội vụ theo quy định.</w:t>
      </w:r>
    </w:p>
    <w:p w:rsidR="009C73B7" w:rsidRPr="00FA1835" w:rsidRDefault="009C73B7" w:rsidP="006E26DF">
      <w:pPr>
        <w:spacing w:after="0" w:line="240" w:lineRule="auto"/>
        <w:ind w:firstLine="720"/>
        <w:jc w:val="both"/>
        <w:rPr>
          <w:sz w:val="28"/>
          <w:szCs w:val="28"/>
        </w:rPr>
      </w:pPr>
      <w:r w:rsidRPr="00FA1835">
        <w:rPr>
          <w:sz w:val="28"/>
          <w:szCs w:val="28"/>
        </w:rPr>
        <w:t xml:space="preserve">Thời hạn nhận báo cáo chậm nhất là </w:t>
      </w:r>
      <w:r w:rsidRPr="00FA1835">
        <w:rPr>
          <w:b/>
          <w:sz w:val="28"/>
          <w:szCs w:val="28"/>
        </w:rPr>
        <w:t>ngày 1</w:t>
      </w:r>
      <w:r w:rsidR="009228A1" w:rsidRPr="00FA1835">
        <w:rPr>
          <w:b/>
          <w:sz w:val="28"/>
          <w:szCs w:val="28"/>
        </w:rPr>
        <w:t>2</w:t>
      </w:r>
      <w:r w:rsidRPr="00FA1835">
        <w:rPr>
          <w:b/>
          <w:sz w:val="28"/>
          <w:szCs w:val="28"/>
        </w:rPr>
        <w:t xml:space="preserve"> của tháng cuối kỳ báo cáo</w:t>
      </w:r>
      <w:r w:rsidRPr="00FA1835">
        <w:rPr>
          <w:sz w:val="28"/>
          <w:szCs w:val="28"/>
        </w:rPr>
        <w:t xml:space="preserve"> (không tính báo cáo năm). Thời điểm chốt số liệu của từng loại báo cáo cụ thể như sau:</w:t>
      </w:r>
    </w:p>
    <w:p w:rsidR="009C73B7" w:rsidRPr="00FA1835" w:rsidRDefault="00313AD0" w:rsidP="006E26DF">
      <w:pPr>
        <w:spacing w:after="0" w:line="240" w:lineRule="auto"/>
        <w:ind w:firstLine="720"/>
        <w:jc w:val="both"/>
        <w:rPr>
          <w:sz w:val="28"/>
          <w:szCs w:val="28"/>
        </w:rPr>
      </w:pPr>
      <w:r w:rsidRPr="00FA1835">
        <w:rPr>
          <w:sz w:val="28"/>
          <w:szCs w:val="28"/>
        </w:rPr>
        <w:t>- Báo cáo CCHC Quý I: Thời gian chốt số liệu tính từ ngày 15 tháng 12 của năm trước kỳ báo cáo</w:t>
      </w:r>
      <w:r w:rsidR="00D30815" w:rsidRPr="00FA1835">
        <w:rPr>
          <w:sz w:val="28"/>
          <w:szCs w:val="28"/>
        </w:rPr>
        <w:t xml:space="preserve"> đến ngày 1</w:t>
      </w:r>
      <w:r w:rsidR="009228A1" w:rsidRPr="00FA1835">
        <w:rPr>
          <w:sz w:val="28"/>
          <w:szCs w:val="28"/>
        </w:rPr>
        <w:t>2</w:t>
      </w:r>
      <w:r w:rsidR="00D30815" w:rsidRPr="00FA1835">
        <w:rPr>
          <w:sz w:val="28"/>
          <w:szCs w:val="28"/>
        </w:rPr>
        <w:t xml:space="preserve"> tháng 3 thuộc kỳ báo cáo.</w:t>
      </w:r>
    </w:p>
    <w:p w:rsidR="00D30815" w:rsidRPr="00FA1835" w:rsidRDefault="00D30815" w:rsidP="006E26DF">
      <w:pPr>
        <w:spacing w:after="0" w:line="240" w:lineRule="auto"/>
        <w:ind w:firstLine="720"/>
        <w:jc w:val="both"/>
        <w:rPr>
          <w:sz w:val="28"/>
          <w:szCs w:val="28"/>
        </w:rPr>
      </w:pPr>
      <w:r w:rsidRPr="00FA1835">
        <w:rPr>
          <w:sz w:val="28"/>
          <w:szCs w:val="28"/>
        </w:rPr>
        <w:t>- Báo cáo CCHC 6 tháng đầ</w:t>
      </w:r>
      <w:r w:rsidR="00686B47" w:rsidRPr="00FA1835">
        <w:rPr>
          <w:sz w:val="28"/>
          <w:szCs w:val="28"/>
        </w:rPr>
        <w:t>u năm</w:t>
      </w:r>
      <w:r w:rsidRPr="00FA1835">
        <w:rPr>
          <w:sz w:val="28"/>
          <w:szCs w:val="28"/>
        </w:rPr>
        <w:t>: Thời gian chốt số liệu tính từ ngày 15 tháng 12 của năm trước kỳ báo cáo đến ngày 1</w:t>
      </w:r>
      <w:r w:rsidR="009228A1" w:rsidRPr="00FA1835">
        <w:rPr>
          <w:sz w:val="28"/>
          <w:szCs w:val="28"/>
        </w:rPr>
        <w:t>2</w:t>
      </w:r>
      <w:r w:rsidRPr="00FA1835">
        <w:rPr>
          <w:sz w:val="28"/>
          <w:szCs w:val="28"/>
        </w:rPr>
        <w:t xml:space="preserve"> tháng 6 thuộc kỳ báo cáo.</w:t>
      </w:r>
    </w:p>
    <w:p w:rsidR="00D30815" w:rsidRPr="00FA1835" w:rsidRDefault="00D30815" w:rsidP="006E26DF">
      <w:pPr>
        <w:spacing w:after="0" w:line="240" w:lineRule="auto"/>
        <w:ind w:firstLine="720"/>
        <w:jc w:val="both"/>
        <w:rPr>
          <w:sz w:val="28"/>
          <w:szCs w:val="28"/>
        </w:rPr>
      </w:pPr>
      <w:r w:rsidRPr="00FA1835">
        <w:rPr>
          <w:sz w:val="28"/>
          <w:szCs w:val="28"/>
        </w:rPr>
        <w:t>- Báo cáo CCHC Quý III: Thời gian chốt số liệu tính từ ngày 1</w:t>
      </w:r>
      <w:r w:rsidR="00025EE9" w:rsidRPr="00FA1835">
        <w:rPr>
          <w:sz w:val="28"/>
          <w:szCs w:val="28"/>
        </w:rPr>
        <w:t>2</w:t>
      </w:r>
      <w:r w:rsidRPr="00FA1835">
        <w:rPr>
          <w:sz w:val="28"/>
          <w:szCs w:val="28"/>
        </w:rPr>
        <w:t xml:space="preserve"> tháng 6 của năm trước kỳ báo cáo đến ngày 1</w:t>
      </w:r>
      <w:r w:rsidR="009228A1" w:rsidRPr="00FA1835">
        <w:rPr>
          <w:sz w:val="28"/>
          <w:szCs w:val="28"/>
        </w:rPr>
        <w:t>2</w:t>
      </w:r>
      <w:r w:rsidRPr="00FA1835">
        <w:rPr>
          <w:sz w:val="28"/>
          <w:szCs w:val="28"/>
        </w:rPr>
        <w:t xml:space="preserve"> tháng 9 thuộc kỳ báo cáo.</w:t>
      </w:r>
    </w:p>
    <w:p w:rsidR="00D30815" w:rsidRPr="00FA1835" w:rsidRDefault="00D30815" w:rsidP="006E26DF">
      <w:pPr>
        <w:spacing w:after="0" w:line="240" w:lineRule="auto"/>
        <w:ind w:firstLine="720"/>
        <w:jc w:val="both"/>
        <w:rPr>
          <w:sz w:val="28"/>
          <w:szCs w:val="28"/>
        </w:rPr>
      </w:pPr>
      <w:r w:rsidRPr="00FA1835">
        <w:rPr>
          <w:sz w:val="28"/>
          <w:szCs w:val="28"/>
        </w:rPr>
        <w:t xml:space="preserve">- Báo cáo CCHC năm: Thời hạn nhận báo cáo chậm nhất là </w:t>
      </w:r>
      <w:r w:rsidRPr="00FA1835">
        <w:rPr>
          <w:b/>
          <w:sz w:val="28"/>
          <w:szCs w:val="28"/>
        </w:rPr>
        <w:t xml:space="preserve">ngày 22 tháng 11 hàng năm. </w:t>
      </w:r>
      <w:r w:rsidRPr="00FA1835">
        <w:rPr>
          <w:sz w:val="28"/>
          <w:szCs w:val="28"/>
        </w:rPr>
        <w:t>Theo đó thời gian chốt số liệu tính từ ngày 1</w:t>
      </w:r>
      <w:r w:rsidR="009228A1" w:rsidRPr="00FA1835">
        <w:rPr>
          <w:sz w:val="28"/>
          <w:szCs w:val="28"/>
        </w:rPr>
        <w:t>2</w:t>
      </w:r>
      <w:r w:rsidRPr="00FA1835">
        <w:rPr>
          <w:sz w:val="28"/>
          <w:szCs w:val="28"/>
        </w:rPr>
        <w:t xml:space="preserve"> tháng 12 năm trước kỳ báo cáo đến ngày 2</w:t>
      </w:r>
      <w:r w:rsidR="00025EE9" w:rsidRPr="00FA1835">
        <w:rPr>
          <w:sz w:val="28"/>
          <w:szCs w:val="28"/>
        </w:rPr>
        <w:t>0</w:t>
      </w:r>
      <w:r w:rsidRPr="00FA1835">
        <w:rPr>
          <w:sz w:val="28"/>
          <w:szCs w:val="28"/>
        </w:rPr>
        <w:t xml:space="preserve"> tháng 11 thuộc kỳ báo cáo</w:t>
      </w:r>
      <w:r w:rsidR="006E26DF" w:rsidRPr="00FA1835">
        <w:rPr>
          <w:sz w:val="28"/>
          <w:szCs w:val="28"/>
        </w:rPr>
        <w:t>.</w:t>
      </w:r>
    </w:p>
    <w:p w:rsidR="006E26DF" w:rsidRPr="00FA1835" w:rsidRDefault="006E26DF" w:rsidP="006E26DF">
      <w:pPr>
        <w:spacing w:after="0" w:line="240" w:lineRule="auto"/>
        <w:ind w:firstLine="720"/>
        <w:jc w:val="both"/>
        <w:rPr>
          <w:b/>
          <w:sz w:val="28"/>
          <w:szCs w:val="28"/>
        </w:rPr>
      </w:pPr>
      <w:r w:rsidRPr="00FA1835">
        <w:rPr>
          <w:b/>
          <w:sz w:val="28"/>
          <w:szCs w:val="28"/>
        </w:rPr>
        <w:t>3. Phân công nội dung báo cáo:</w:t>
      </w:r>
    </w:p>
    <w:p w:rsidR="007C0621" w:rsidRPr="00FA1835" w:rsidRDefault="007C0621" w:rsidP="006E26DF">
      <w:pPr>
        <w:spacing w:after="0" w:line="240" w:lineRule="auto"/>
        <w:ind w:firstLine="720"/>
        <w:jc w:val="both"/>
        <w:rPr>
          <w:b/>
          <w:sz w:val="28"/>
          <w:szCs w:val="28"/>
        </w:rPr>
      </w:pPr>
      <w:r w:rsidRPr="00FA1835">
        <w:rPr>
          <w:b/>
          <w:sz w:val="28"/>
          <w:szCs w:val="28"/>
        </w:rPr>
        <w:t xml:space="preserve">3.1. </w:t>
      </w:r>
      <w:r w:rsidR="002148BE" w:rsidRPr="00FA1835">
        <w:rPr>
          <w:b/>
          <w:sz w:val="28"/>
          <w:szCs w:val="28"/>
        </w:rPr>
        <w:t xml:space="preserve">Công chức </w:t>
      </w:r>
      <w:r w:rsidRPr="00FA1835">
        <w:rPr>
          <w:b/>
          <w:sz w:val="28"/>
          <w:szCs w:val="28"/>
        </w:rPr>
        <w:t>Văn phòng thống kê</w:t>
      </w:r>
    </w:p>
    <w:p w:rsidR="007C0621" w:rsidRPr="00FA1835" w:rsidRDefault="007C0621" w:rsidP="006E26DF">
      <w:pPr>
        <w:spacing w:after="0" w:line="240" w:lineRule="auto"/>
        <w:ind w:firstLine="720"/>
        <w:jc w:val="both"/>
        <w:rPr>
          <w:sz w:val="28"/>
          <w:szCs w:val="28"/>
        </w:rPr>
      </w:pPr>
      <w:r w:rsidRPr="00FA1835">
        <w:rPr>
          <w:sz w:val="28"/>
          <w:szCs w:val="28"/>
        </w:rPr>
        <w:t>- Tại mục 1: Công tác chỉ đạo điều hành: cung cấp số liệu tại khoản 1.5 (Thực hiện nhiệm vụ của UBND huyện, Chủ tịch UBND huyện giao); khoản 1.6 (Khảo sát sự hài lòng của người dân, doanh nghiệp); khoản 1.7 tổ chức đối thoại của lãnh đạo với người dân, doanh nghiệp.</w:t>
      </w:r>
    </w:p>
    <w:p w:rsidR="007C0621" w:rsidRPr="00FA1835" w:rsidRDefault="007C0621" w:rsidP="006E26DF">
      <w:pPr>
        <w:spacing w:after="0" w:line="240" w:lineRule="auto"/>
        <w:ind w:firstLine="720"/>
        <w:jc w:val="both"/>
        <w:rPr>
          <w:sz w:val="28"/>
          <w:szCs w:val="28"/>
        </w:rPr>
      </w:pPr>
      <w:r w:rsidRPr="00FA1835">
        <w:rPr>
          <w:sz w:val="28"/>
          <w:szCs w:val="28"/>
        </w:rPr>
        <w:t>- Cung cấp số liệu tại Mục 3: Cả</w:t>
      </w:r>
      <w:r w:rsidR="00025EE9" w:rsidRPr="00FA1835">
        <w:rPr>
          <w:sz w:val="28"/>
          <w:szCs w:val="28"/>
        </w:rPr>
        <w:t>i cách Thủ</w:t>
      </w:r>
      <w:r w:rsidRPr="00FA1835">
        <w:rPr>
          <w:sz w:val="28"/>
          <w:szCs w:val="28"/>
        </w:rPr>
        <w:t xml:space="preserve"> tục hành chính</w:t>
      </w:r>
    </w:p>
    <w:p w:rsidR="007C0621" w:rsidRPr="00FA1835" w:rsidRDefault="007C0621" w:rsidP="006E26DF">
      <w:pPr>
        <w:spacing w:after="0" w:line="240" w:lineRule="auto"/>
        <w:ind w:firstLine="720"/>
        <w:jc w:val="both"/>
        <w:rPr>
          <w:sz w:val="28"/>
          <w:szCs w:val="28"/>
        </w:rPr>
      </w:pPr>
      <w:r w:rsidRPr="00FA1835">
        <w:rPr>
          <w:sz w:val="28"/>
          <w:szCs w:val="28"/>
        </w:rPr>
        <w:t>- Tại mục 7: cung cấp số liệu tại khoản 7.4 (dịch vụ công trực tuyến); khoản 7.5 (áp dụng ISO trong hoạt động của đơn vị).</w:t>
      </w:r>
    </w:p>
    <w:p w:rsidR="002148BE" w:rsidRPr="00FA1835" w:rsidRDefault="002148BE" w:rsidP="006E26DF">
      <w:pPr>
        <w:spacing w:after="0" w:line="240" w:lineRule="auto"/>
        <w:ind w:firstLine="720"/>
        <w:jc w:val="both"/>
        <w:rPr>
          <w:b/>
          <w:sz w:val="28"/>
          <w:szCs w:val="28"/>
        </w:rPr>
      </w:pPr>
      <w:r w:rsidRPr="00FA1835">
        <w:rPr>
          <w:b/>
          <w:sz w:val="28"/>
          <w:szCs w:val="28"/>
        </w:rPr>
        <w:t>3.2. Công chức Văn phòng thống kê (Nội vụ)</w:t>
      </w:r>
    </w:p>
    <w:p w:rsidR="002148BE" w:rsidRPr="00FA1835" w:rsidRDefault="002148BE" w:rsidP="006E26DF">
      <w:pPr>
        <w:spacing w:after="0" w:line="240" w:lineRule="auto"/>
        <w:ind w:firstLine="720"/>
        <w:jc w:val="both"/>
        <w:rPr>
          <w:sz w:val="28"/>
          <w:szCs w:val="28"/>
        </w:rPr>
      </w:pPr>
      <w:r w:rsidRPr="00FA1835">
        <w:rPr>
          <w:sz w:val="28"/>
          <w:szCs w:val="28"/>
        </w:rPr>
        <w:t>- Cung cấp số liệu tại Mục 1, trừ các nội dung thuộc nhiệm vụ của VP thống kê nêu trên; Mục 4 (cải cách tổ chức bộ máy); Mục 5 cải cách chế độ công vụ.</w:t>
      </w:r>
    </w:p>
    <w:p w:rsidR="002148BE" w:rsidRPr="00FA1835" w:rsidRDefault="004C4141" w:rsidP="006E26DF">
      <w:pPr>
        <w:spacing w:after="0" w:line="240" w:lineRule="auto"/>
        <w:ind w:firstLine="720"/>
        <w:jc w:val="both"/>
        <w:rPr>
          <w:sz w:val="28"/>
          <w:szCs w:val="28"/>
        </w:rPr>
      </w:pPr>
      <w:r w:rsidRPr="00FA1835">
        <w:rPr>
          <w:b/>
          <w:sz w:val="28"/>
          <w:szCs w:val="28"/>
        </w:rPr>
        <w:lastRenderedPageBreak/>
        <w:t xml:space="preserve">3.3. </w:t>
      </w:r>
      <w:r w:rsidR="002148BE" w:rsidRPr="00FA1835">
        <w:rPr>
          <w:b/>
          <w:sz w:val="28"/>
          <w:szCs w:val="28"/>
        </w:rPr>
        <w:t>Công chức Tư pháp</w:t>
      </w:r>
      <w:r w:rsidR="009228A1" w:rsidRPr="00FA1835">
        <w:rPr>
          <w:b/>
          <w:sz w:val="28"/>
          <w:szCs w:val="28"/>
        </w:rPr>
        <w:t xml:space="preserve"> –</w:t>
      </w:r>
      <w:r w:rsidR="00025EE9" w:rsidRPr="00FA1835">
        <w:rPr>
          <w:b/>
          <w:sz w:val="28"/>
          <w:szCs w:val="28"/>
        </w:rPr>
        <w:t xml:space="preserve"> Hộ tịch</w:t>
      </w:r>
      <w:r w:rsidR="009228A1" w:rsidRPr="00FA1835">
        <w:rPr>
          <w:b/>
          <w:sz w:val="28"/>
          <w:szCs w:val="28"/>
        </w:rPr>
        <w:t xml:space="preserve"> </w:t>
      </w:r>
      <w:r w:rsidR="002148BE" w:rsidRPr="00FA1835">
        <w:rPr>
          <w:b/>
          <w:sz w:val="28"/>
          <w:szCs w:val="28"/>
        </w:rPr>
        <w:t>:</w:t>
      </w:r>
      <w:r w:rsidR="002148BE" w:rsidRPr="00FA1835">
        <w:rPr>
          <w:sz w:val="28"/>
          <w:szCs w:val="28"/>
        </w:rPr>
        <w:t xml:space="preserve"> Cung cấp số liệu tại Mục 2 (Cải cách thể chế).</w:t>
      </w:r>
    </w:p>
    <w:p w:rsidR="002148BE" w:rsidRPr="00FA1835" w:rsidRDefault="004C4141" w:rsidP="006E26DF">
      <w:pPr>
        <w:spacing w:after="0" w:line="240" w:lineRule="auto"/>
        <w:ind w:firstLine="720"/>
        <w:jc w:val="both"/>
        <w:rPr>
          <w:sz w:val="28"/>
          <w:szCs w:val="28"/>
        </w:rPr>
      </w:pPr>
      <w:r w:rsidRPr="00FA1835">
        <w:rPr>
          <w:b/>
          <w:sz w:val="28"/>
          <w:szCs w:val="28"/>
        </w:rPr>
        <w:t>3.4. C</w:t>
      </w:r>
      <w:r w:rsidR="002148BE" w:rsidRPr="00FA1835">
        <w:rPr>
          <w:b/>
          <w:sz w:val="28"/>
          <w:szCs w:val="28"/>
        </w:rPr>
        <w:t>ông chức Tài chính ngân sách:</w:t>
      </w:r>
      <w:r w:rsidR="002148BE" w:rsidRPr="00FA1835">
        <w:rPr>
          <w:sz w:val="28"/>
          <w:szCs w:val="28"/>
        </w:rPr>
        <w:t xml:space="preserve"> Cung cấp số liệu tại Mục 6 (Cải cách tài chính công).</w:t>
      </w:r>
    </w:p>
    <w:p w:rsidR="002148BE" w:rsidRPr="00FA1835" w:rsidRDefault="004C4141" w:rsidP="006E26DF">
      <w:pPr>
        <w:spacing w:after="0" w:line="240" w:lineRule="auto"/>
        <w:ind w:firstLine="720"/>
        <w:jc w:val="both"/>
        <w:rPr>
          <w:sz w:val="28"/>
          <w:szCs w:val="28"/>
        </w:rPr>
      </w:pPr>
      <w:r w:rsidRPr="00FA1835">
        <w:rPr>
          <w:b/>
          <w:sz w:val="28"/>
          <w:szCs w:val="28"/>
        </w:rPr>
        <w:t xml:space="preserve">3.5. </w:t>
      </w:r>
      <w:r w:rsidR="002148BE" w:rsidRPr="00FA1835">
        <w:rPr>
          <w:b/>
          <w:sz w:val="28"/>
          <w:szCs w:val="28"/>
        </w:rPr>
        <w:t>Công chức Văn hóa xã hội:</w:t>
      </w:r>
      <w:r w:rsidR="002148BE" w:rsidRPr="00FA1835">
        <w:rPr>
          <w:sz w:val="28"/>
          <w:szCs w:val="28"/>
        </w:rPr>
        <w:t xml:space="preserve"> Cung cấp số liệu tại Mục 7 (Xây dựng và phát triển Chính phủ điện tử, Chính phủ số); Trừ nhiệm vụ của Văn phòng thố</w:t>
      </w:r>
      <w:r w:rsidR="0036639D" w:rsidRPr="00FA1835">
        <w:rPr>
          <w:sz w:val="28"/>
          <w:szCs w:val="28"/>
        </w:rPr>
        <w:t>ng kê</w:t>
      </w:r>
      <w:r w:rsidR="002148BE" w:rsidRPr="00FA1835">
        <w:rPr>
          <w:sz w:val="28"/>
          <w:szCs w:val="28"/>
        </w:rPr>
        <w:t xml:space="preserve"> nêu trên.</w:t>
      </w:r>
    </w:p>
    <w:p w:rsidR="00740786" w:rsidRPr="00FA1835" w:rsidRDefault="002148BE" w:rsidP="00A24248">
      <w:pPr>
        <w:spacing w:after="0" w:line="240" w:lineRule="auto"/>
        <w:ind w:firstLine="720"/>
        <w:jc w:val="both"/>
        <w:rPr>
          <w:sz w:val="28"/>
          <w:szCs w:val="28"/>
        </w:rPr>
      </w:pPr>
      <w:r w:rsidRPr="00FA1835">
        <w:rPr>
          <w:sz w:val="28"/>
          <w:szCs w:val="28"/>
        </w:rPr>
        <w:t xml:space="preserve">Trên đây là một số nội dung quan trọng để nâng cao chỉ số CCHC hàng năm của xã. </w:t>
      </w:r>
      <w:r w:rsidR="00746DDD" w:rsidRPr="00FA1835">
        <w:rPr>
          <w:sz w:val="28"/>
          <w:szCs w:val="28"/>
        </w:rPr>
        <w:t xml:space="preserve">Đề nghị các </w:t>
      </w:r>
      <w:r w:rsidRPr="00FA1835">
        <w:rPr>
          <w:sz w:val="28"/>
          <w:szCs w:val="28"/>
        </w:rPr>
        <w:t>đồng chí công chức chuyên môn quan tâm</w:t>
      </w:r>
      <w:r w:rsidR="00746DDD" w:rsidRPr="00FA1835">
        <w:rPr>
          <w:sz w:val="28"/>
          <w:szCs w:val="28"/>
        </w:rPr>
        <w:t xml:space="preserve"> thực hiện./.</w:t>
      </w:r>
    </w:p>
    <w:p w:rsidR="00746DDD" w:rsidRPr="00FA1835" w:rsidRDefault="00746DDD" w:rsidP="00723476">
      <w:pPr>
        <w:spacing w:after="0" w:line="240" w:lineRule="auto"/>
        <w:ind w:left="-284" w:firstLine="1004"/>
        <w:jc w:val="both"/>
        <w:rPr>
          <w:sz w:val="28"/>
          <w:szCs w:val="28"/>
        </w:rPr>
      </w:pPr>
    </w:p>
    <w:tbl>
      <w:tblPr>
        <w:tblW w:w="9356" w:type="dxa"/>
        <w:tblInd w:w="250" w:type="dxa"/>
        <w:tblCellMar>
          <w:top w:w="15" w:type="dxa"/>
          <w:left w:w="15" w:type="dxa"/>
          <w:bottom w:w="15" w:type="dxa"/>
          <w:right w:w="15" w:type="dxa"/>
        </w:tblCellMar>
        <w:tblLook w:val="04A0" w:firstRow="1" w:lastRow="0" w:firstColumn="1" w:lastColumn="0" w:noHBand="0" w:noVBand="1"/>
      </w:tblPr>
      <w:tblGrid>
        <w:gridCol w:w="3260"/>
        <w:gridCol w:w="6096"/>
      </w:tblGrid>
      <w:tr w:rsidR="00FA1835" w:rsidRPr="00FA1835" w:rsidTr="00DB25D0">
        <w:tc>
          <w:tcPr>
            <w:tcW w:w="3260" w:type="dxa"/>
            <w:tcMar>
              <w:top w:w="0" w:type="dxa"/>
              <w:left w:w="108" w:type="dxa"/>
              <w:bottom w:w="0" w:type="dxa"/>
              <w:right w:w="108" w:type="dxa"/>
            </w:tcMar>
            <w:hideMark/>
          </w:tcPr>
          <w:p w:rsidR="00455F05" w:rsidRPr="00FA1835" w:rsidRDefault="00455F05" w:rsidP="00DB25D0">
            <w:pPr>
              <w:spacing w:after="0" w:line="240" w:lineRule="auto"/>
              <w:ind w:left="-142" w:right="-164" w:firstLine="142"/>
              <w:jc w:val="both"/>
              <w:rPr>
                <w:rFonts w:eastAsia="Times New Roman" w:cs="Times New Roman"/>
                <w:i/>
                <w:szCs w:val="24"/>
              </w:rPr>
            </w:pPr>
            <w:r w:rsidRPr="00FA1835">
              <w:rPr>
                <w:rFonts w:eastAsia="Times New Roman" w:cs="Times New Roman"/>
                <w:b/>
                <w:bCs/>
                <w:i/>
                <w:szCs w:val="24"/>
              </w:rPr>
              <w:t>Nơi nhận:</w:t>
            </w:r>
          </w:p>
          <w:p w:rsidR="00455F05" w:rsidRPr="00FA1835" w:rsidRDefault="00455F05" w:rsidP="00DB25D0">
            <w:pPr>
              <w:spacing w:after="0" w:line="240" w:lineRule="auto"/>
              <w:ind w:left="-142" w:right="-164" w:firstLine="142"/>
              <w:rPr>
                <w:rFonts w:eastAsia="Times New Roman" w:cs="Times New Roman"/>
                <w:sz w:val="22"/>
              </w:rPr>
            </w:pPr>
            <w:r w:rsidRPr="00FA1835">
              <w:rPr>
                <w:rFonts w:eastAsia="Times New Roman" w:cs="Times New Roman"/>
                <w:sz w:val="22"/>
              </w:rPr>
              <w:t>- Như trên;</w:t>
            </w:r>
          </w:p>
          <w:p w:rsidR="00455F05" w:rsidRPr="00FA1835" w:rsidRDefault="00455F05" w:rsidP="00DB25D0">
            <w:pPr>
              <w:spacing w:after="0" w:line="240" w:lineRule="auto"/>
              <w:ind w:left="-142" w:right="-164" w:firstLine="142"/>
              <w:rPr>
                <w:rFonts w:eastAsia="Times New Roman" w:cs="Times New Roman"/>
                <w:sz w:val="22"/>
              </w:rPr>
            </w:pPr>
            <w:r w:rsidRPr="00FA1835">
              <w:rPr>
                <w:rFonts w:eastAsia="Times New Roman" w:cs="Times New Roman"/>
                <w:sz w:val="22"/>
              </w:rPr>
              <w:t>-</w:t>
            </w:r>
            <w:r w:rsidRPr="00FA1835">
              <w:rPr>
                <w:rFonts w:eastAsia="Times New Roman" w:cs="Times New Roman"/>
              </w:rPr>
              <w:t xml:space="preserve"> </w:t>
            </w:r>
            <w:r w:rsidR="00686B47" w:rsidRPr="00FA1835">
              <w:rPr>
                <w:rFonts w:eastAsia="Times New Roman" w:cs="Times New Roman"/>
                <w:sz w:val="22"/>
              </w:rPr>
              <w:t>Chủ tịch, các Phó chủ tịch xã</w:t>
            </w:r>
            <w:r w:rsidRPr="00FA1835">
              <w:rPr>
                <w:rFonts w:eastAsia="Times New Roman" w:cs="Times New Roman"/>
                <w:sz w:val="22"/>
              </w:rPr>
              <w:t>;</w:t>
            </w:r>
          </w:p>
          <w:p w:rsidR="00455F05" w:rsidRPr="00FA1835" w:rsidRDefault="00455F05" w:rsidP="00686B47">
            <w:pPr>
              <w:spacing w:after="0" w:line="0" w:lineRule="atLeast"/>
              <w:ind w:left="-142" w:right="-164" w:firstLine="142"/>
              <w:rPr>
                <w:rFonts w:eastAsia="Times New Roman" w:cs="Times New Roman"/>
                <w:szCs w:val="24"/>
              </w:rPr>
            </w:pPr>
            <w:r w:rsidRPr="00FA1835">
              <w:rPr>
                <w:rFonts w:eastAsia="Times New Roman" w:cs="Times New Roman"/>
                <w:sz w:val="22"/>
              </w:rPr>
              <w:t>- Lưu: VP</w:t>
            </w:r>
            <w:r w:rsidRPr="00FA1835">
              <w:rPr>
                <w:rFonts w:eastAsia="Times New Roman" w:cs="Times New Roman"/>
              </w:rPr>
              <w:t xml:space="preserve">  </w:t>
            </w:r>
            <w:r w:rsidR="00686B47" w:rsidRPr="00FA1835">
              <w:rPr>
                <w:rFonts w:eastAsia="Times New Roman" w:cs="Times New Roman"/>
              </w:rPr>
              <w:t>UBND</w:t>
            </w:r>
            <w:r w:rsidRPr="00FA1835">
              <w:rPr>
                <w:rFonts w:eastAsia="Times New Roman" w:cs="Times New Roman"/>
                <w:sz w:val="22"/>
              </w:rPr>
              <w:t>.</w:t>
            </w:r>
          </w:p>
        </w:tc>
        <w:tc>
          <w:tcPr>
            <w:tcW w:w="6096" w:type="dxa"/>
            <w:tcMar>
              <w:top w:w="0" w:type="dxa"/>
              <w:left w:w="108" w:type="dxa"/>
              <w:bottom w:w="0" w:type="dxa"/>
              <w:right w:w="108" w:type="dxa"/>
            </w:tcMar>
            <w:hideMark/>
          </w:tcPr>
          <w:p w:rsidR="00455F05" w:rsidRPr="00FA1835" w:rsidRDefault="00455F05" w:rsidP="00DB25D0">
            <w:pPr>
              <w:spacing w:after="0" w:line="240" w:lineRule="auto"/>
              <w:ind w:left="-142" w:right="-164" w:firstLine="142"/>
              <w:jc w:val="center"/>
              <w:rPr>
                <w:rFonts w:eastAsia="Times New Roman" w:cs="Times New Roman"/>
                <w:szCs w:val="24"/>
              </w:rPr>
            </w:pPr>
            <w:r w:rsidRPr="00FA1835">
              <w:rPr>
                <w:rFonts w:eastAsia="Times New Roman" w:cs="Times New Roman"/>
                <w:b/>
                <w:bCs/>
                <w:sz w:val="28"/>
                <w:szCs w:val="28"/>
              </w:rPr>
              <w:t xml:space="preserve">TM. </w:t>
            </w:r>
            <w:r w:rsidR="00686B47" w:rsidRPr="00FA1835">
              <w:rPr>
                <w:rFonts w:eastAsia="Times New Roman" w:cs="Times New Roman"/>
                <w:b/>
                <w:bCs/>
                <w:sz w:val="28"/>
                <w:szCs w:val="28"/>
              </w:rPr>
              <w:t>ỦY BAN NHÂN DÂN</w:t>
            </w:r>
          </w:p>
          <w:p w:rsidR="00455F05" w:rsidRPr="00FA1835" w:rsidRDefault="00455F05" w:rsidP="00DB25D0">
            <w:pPr>
              <w:spacing w:after="0" w:line="240" w:lineRule="auto"/>
              <w:ind w:left="-142" w:right="-164" w:firstLine="142"/>
              <w:jc w:val="center"/>
              <w:rPr>
                <w:rFonts w:eastAsia="Times New Roman" w:cs="Times New Roman"/>
                <w:b/>
                <w:bCs/>
                <w:sz w:val="28"/>
                <w:szCs w:val="28"/>
              </w:rPr>
            </w:pPr>
            <w:r w:rsidRPr="00FA1835">
              <w:rPr>
                <w:rFonts w:eastAsia="Times New Roman" w:cs="Times New Roman"/>
                <w:b/>
                <w:bCs/>
                <w:sz w:val="28"/>
                <w:szCs w:val="28"/>
              </w:rPr>
              <w:t>CHỦ TỊCH</w:t>
            </w:r>
          </w:p>
          <w:p w:rsidR="00455F05" w:rsidRPr="00FA1835" w:rsidRDefault="00455F05" w:rsidP="00DB25D0">
            <w:pPr>
              <w:spacing w:after="240" w:line="240" w:lineRule="auto"/>
              <w:jc w:val="center"/>
              <w:rPr>
                <w:rFonts w:eastAsia="Times New Roman" w:cs="Times New Roman"/>
                <w:szCs w:val="24"/>
              </w:rPr>
            </w:pPr>
          </w:p>
          <w:p w:rsidR="00455F05" w:rsidRPr="00FA1835" w:rsidRDefault="00455F05" w:rsidP="00DB25D0">
            <w:pPr>
              <w:spacing w:after="240" w:line="240" w:lineRule="auto"/>
              <w:jc w:val="center"/>
              <w:rPr>
                <w:rFonts w:eastAsia="Times New Roman" w:cs="Times New Roman"/>
                <w:szCs w:val="24"/>
              </w:rPr>
            </w:pPr>
          </w:p>
          <w:p w:rsidR="00455F05" w:rsidRPr="00FA1835" w:rsidRDefault="00455F05" w:rsidP="00DB25D0">
            <w:pPr>
              <w:spacing w:after="0" w:line="240" w:lineRule="auto"/>
              <w:ind w:left="-142" w:right="-164" w:firstLine="142"/>
              <w:jc w:val="center"/>
              <w:rPr>
                <w:rFonts w:eastAsia="Times New Roman" w:cs="Times New Roman"/>
                <w:szCs w:val="24"/>
              </w:rPr>
            </w:pPr>
            <w:r w:rsidRPr="00FA1835">
              <w:rPr>
                <w:rFonts w:eastAsia="Times New Roman" w:cs="Times New Roman"/>
                <w:b/>
                <w:bCs/>
                <w:sz w:val="28"/>
                <w:szCs w:val="28"/>
              </w:rPr>
              <w:t xml:space="preserve">Trần </w:t>
            </w:r>
            <w:r w:rsidR="00686B47" w:rsidRPr="00FA1835">
              <w:rPr>
                <w:rFonts w:eastAsia="Times New Roman" w:cs="Times New Roman"/>
                <w:b/>
                <w:bCs/>
                <w:sz w:val="28"/>
                <w:szCs w:val="28"/>
              </w:rPr>
              <w:t>Đức Thắng</w:t>
            </w:r>
          </w:p>
          <w:p w:rsidR="00455F05" w:rsidRPr="00FA1835" w:rsidRDefault="00455F05" w:rsidP="00DB25D0">
            <w:pPr>
              <w:spacing w:after="240" w:line="0" w:lineRule="atLeast"/>
              <w:rPr>
                <w:rFonts w:eastAsia="Times New Roman" w:cs="Times New Roman"/>
                <w:szCs w:val="24"/>
              </w:rPr>
            </w:pPr>
          </w:p>
        </w:tc>
      </w:tr>
    </w:tbl>
    <w:p w:rsidR="00475B86" w:rsidRPr="00FA1835" w:rsidRDefault="00475B86"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Pr="00FA1835" w:rsidRDefault="008623EF" w:rsidP="00455F05">
      <w:pPr>
        <w:spacing w:after="0"/>
        <w:ind w:left="-284" w:firstLine="1004"/>
        <w:jc w:val="both"/>
      </w:pPr>
    </w:p>
    <w:p w:rsidR="008623EF" w:rsidRDefault="008623EF" w:rsidP="00455F05">
      <w:pPr>
        <w:spacing w:after="0"/>
        <w:ind w:left="-284" w:firstLine="1004"/>
        <w:jc w:val="both"/>
      </w:pPr>
    </w:p>
    <w:p w:rsidR="00FA1835" w:rsidRPr="00FA1835" w:rsidRDefault="00FA1835" w:rsidP="00455F05">
      <w:pPr>
        <w:spacing w:after="0"/>
        <w:ind w:left="-284" w:firstLine="1004"/>
        <w:jc w:val="both"/>
        <w:rPr>
          <w:b/>
          <w:sz w:val="28"/>
          <w:szCs w:val="28"/>
        </w:rPr>
      </w:pPr>
      <w:r>
        <w:lastRenderedPageBreak/>
        <w:tab/>
      </w:r>
      <w:r>
        <w:tab/>
      </w:r>
      <w:r>
        <w:tab/>
      </w:r>
      <w:r>
        <w:tab/>
      </w:r>
      <w:r>
        <w:tab/>
      </w:r>
      <w:r>
        <w:tab/>
      </w:r>
      <w:r>
        <w:tab/>
      </w:r>
      <w:r>
        <w:tab/>
      </w:r>
      <w:r>
        <w:tab/>
      </w:r>
      <w:r w:rsidRPr="00FA1835">
        <w:rPr>
          <w:b/>
          <w:sz w:val="28"/>
          <w:szCs w:val="28"/>
        </w:rPr>
        <w:t>PHỤ LỤC 1A</w:t>
      </w:r>
    </w:p>
    <w:tbl>
      <w:tblPr>
        <w:tblW w:w="9394" w:type="dxa"/>
        <w:tblInd w:w="-72" w:type="dxa"/>
        <w:tblLayout w:type="fixed"/>
        <w:tblLook w:val="0000" w:firstRow="0" w:lastRow="0" w:firstColumn="0" w:lastColumn="0" w:noHBand="0" w:noVBand="0"/>
      </w:tblPr>
      <w:tblGrid>
        <w:gridCol w:w="3441"/>
        <w:gridCol w:w="5953"/>
      </w:tblGrid>
      <w:tr w:rsidR="00FA1835" w:rsidRPr="00FA1835" w:rsidTr="00377FFD">
        <w:trPr>
          <w:trHeight w:val="708"/>
        </w:trPr>
        <w:tc>
          <w:tcPr>
            <w:tcW w:w="3441" w:type="dxa"/>
          </w:tcPr>
          <w:p w:rsidR="008623EF" w:rsidRPr="00FA1835" w:rsidRDefault="00A42CA1" w:rsidP="00377FFD">
            <w:pPr>
              <w:pStyle w:val="BodyText"/>
              <w:jc w:val="center"/>
              <w:rPr>
                <w:rFonts w:ascii="Times New Roman" w:hAnsi="Times New Roman"/>
                <w:bCs/>
                <w:sz w:val="27"/>
                <w:szCs w:val="27"/>
              </w:rPr>
            </w:pPr>
            <w:r>
              <w:rPr>
                <w:rFonts w:ascii="Times New Roman" w:hAnsi="Times New Roman"/>
                <w:bCs/>
                <w:sz w:val="27"/>
                <w:szCs w:val="27"/>
              </w:rPr>
              <w:t>TÊN CƠ QUAN, ĐƠN VỊ</w:t>
            </w:r>
          </w:p>
          <w:p w:rsidR="008623EF" w:rsidRPr="00FA1835" w:rsidRDefault="008623EF" w:rsidP="00377FFD">
            <w:pPr>
              <w:pStyle w:val="BodyText"/>
              <w:jc w:val="center"/>
              <w:rPr>
                <w:rFonts w:ascii="Times New Roman" w:hAnsi="Times New Roman"/>
                <w:bCs/>
                <w:sz w:val="27"/>
                <w:szCs w:val="27"/>
              </w:rPr>
            </w:pPr>
            <w:r w:rsidRPr="00FA1835">
              <w:rPr>
                <w:rFonts w:ascii="Times New Roman" w:hAnsi="Times New Roman"/>
                <w:b w:val="0"/>
                <w:noProof/>
                <w:sz w:val="27"/>
                <w:szCs w:val="27"/>
              </w:rPr>
              <mc:AlternateContent>
                <mc:Choice Requires="wps">
                  <w:drawing>
                    <wp:anchor distT="4294967294" distB="4294967294" distL="114300" distR="114300" simplePos="0" relativeHeight="251663360" behindDoc="0" locked="0" layoutInCell="1" allowOverlap="1" wp14:anchorId="556EF02B" wp14:editId="1C009743">
                      <wp:simplePos x="0" y="0"/>
                      <wp:positionH relativeFrom="column">
                        <wp:posOffset>511632</wp:posOffset>
                      </wp:positionH>
                      <wp:positionV relativeFrom="paragraph">
                        <wp:posOffset>24155</wp:posOffset>
                      </wp:positionV>
                      <wp:extent cx="936346" cy="0"/>
                      <wp:effectExtent l="0" t="0" r="1651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3pt,1.9pt" to="114.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TM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"/>
                  </w:pict>
                </mc:Fallback>
              </mc:AlternateContent>
            </w:r>
            <w:r w:rsidRPr="00FA1835">
              <w:rPr>
                <w:rFonts w:ascii="Times New Roman" w:hAnsi="Times New Roman"/>
                <w:bCs/>
                <w:sz w:val="27"/>
                <w:szCs w:val="27"/>
              </w:rPr>
              <w:t xml:space="preserve"> </w:t>
            </w:r>
          </w:p>
          <w:p w:rsidR="008623EF" w:rsidRPr="00FA1835" w:rsidRDefault="008623EF" w:rsidP="00A42CA1">
            <w:pPr>
              <w:pStyle w:val="BodyText"/>
              <w:jc w:val="center"/>
              <w:rPr>
                <w:rFonts w:ascii="Times New Roman" w:hAnsi="Times New Roman"/>
                <w:bCs/>
                <w:sz w:val="27"/>
                <w:szCs w:val="27"/>
              </w:rPr>
            </w:pPr>
            <w:r w:rsidRPr="00FA1835">
              <w:rPr>
                <w:rFonts w:ascii="Times New Roman" w:hAnsi="Times New Roman"/>
                <w:b w:val="0"/>
                <w:bCs/>
                <w:sz w:val="27"/>
                <w:szCs w:val="27"/>
              </w:rPr>
              <w:t>Số:        /BC-</w:t>
            </w:r>
            <w:r w:rsidR="00A42CA1">
              <w:rPr>
                <w:rFonts w:ascii="Times New Roman" w:hAnsi="Times New Roman"/>
                <w:b w:val="0"/>
                <w:bCs/>
                <w:sz w:val="27"/>
                <w:szCs w:val="27"/>
              </w:rPr>
              <w:t>.....</w:t>
            </w:r>
          </w:p>
        </w:tc>
        <w:tc>
          <w:tcPr>
            <w:tcW w:w="5953" w:type="dxa"/>
          </w:tcPr>
          <w:p w:rsidR="008623EF" w:rsidRPr="00FA1835" w:rsidRDefault="008623EF" w:rsidP="00377FFD">
            <w:pPr>
              <w:pStyle w:val="BodyText"/>
              <w:jc w:val="center"/>
              <w:rPr>
                <w:rFonts w:ascii="Times New Roman" w:hAnsi="Times New Roman"/>
                <w:sz w:val="27"/>
                <w:szCs w:val="27"/>
              </w:rPr>
            </w:pPr>
            <w:r w:rsidRPr="00FA1835">
              <w:rPr>
                <w:rFonts w:ascii="Times New Roman" w:hAnsi="Times New Roman"/>
                <w:sz w:val="27"/>
                <w:szCs w:val="27"/>
              </w:rPr>
              <w:t>CỘNG HÒA XÃ HỘI CHỦ NGHĨA VIỆT NAM</w:t>
            </w:r>
          </w:p>
          <w:p w:rsidR="008623EF" w:rsidRPr="00FA1835" w:rsidRDefault="008623EF" w:rsidP="00377FFD">
            <w:pPr>
              <w:pStyle w:val="BodyText"/>
              <w:jc w:val="center"/>
              <w:rPr>
                <w:rFonts w:ascii="Times New Roman" w:hAnsi="Times New Roman"/>
                <w:sz w:val="27"/>
                <w:szCs w:val="27"/>
              </w:rPr>
            </w:pPr>
            <w:r w:rsidRPr="00FA1835">
              <w:rPr>
                <w:rFonts w:ascii="Times New Roman" w:hAnsi="Times New Roman" w:hint="eastAsia"/>
                <w:sz w:val="27"/>
                <w:szCs w:val="27"/>
              </w:rPr>
              <w:t>Đ</w:t>
            </w:r>
            <w:r w:rsidRPr="00FA1835">
              <w:rPr>
                <w:rFonts w:ascii="Times New Roman" w:hAnsi="Times New Roman"/>
                <w:sz w:val="27"/>
                <w:szCs w:val="27"/>
              </w:rPr>
              <w:t>ộc lập - Tự do - Hạnh phúc</w:t>
            </w:r>
          </w:p>
          <w:p w:rsidR="008623EF" w:rsidRPr="00FA1835" w:rsidRDefault="008623EF" w:rsidP="00377FFD">
            <w:pPr>
              <w:pStyle w:val="BodyText"/>
              <w:jc w:val="center"/>
              <w:rPr>
                <w:rFonts w:ascii="Times New Roman" w:hAnsi="Times New Roman"/>
                <w:sz w:val="15"/>
                <w:szCs w:val="27"/>
              </w:rPr>
            </w:pPr>
            <w:r w:rsidRPr="00FA1835">
              <w:rPr>
                <w:rFonts w:ascii="Times New Roman" w:hAnsi="Times New Roman"/>
                <w:noProof/>
                <w:sz w:val="27"/>
                <w:szCs w:val="27"/>
              </w:rPr>
              <mc:AlternateContent>
                <mc:Choice Requires="wps">
                  <w:drawing>
                    <wp:anchor distT="4294967294" distB="4294967294" distL="114300" distR="114300" simplePos="0" relativeHeight="251664384" behindDoc="0" locked="0" layoutInCell="1" allowOverlap="1" wp14:anchorId="793699FC" wp14:editId="3EBE6231">
                      <wp:simplePos x="0" y="0"/>
                      <wp:positionH relativeFrom="column">
                        <wp:posOffset>784504</wp:posOffset>
                      </wp:positionH>
                      <wp:positionV relativeFrom="paragraph">
                        <wp:posOffset>23647</wp:posOffset>
                      </wp:positionV>
                      <wp:extent cx="2070202" cy="7316"/>
                      <wp:effectExtent l="0" t="0" r="25400" b="311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202" cy="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1.85pt" to="224.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"/>
                  </w:pict>
                </mc:Fallback>
              </mc:AlternateContent>
            </w:r>
            <w:r w:rsidRPr="00FA1835">
              <w:rPr>
                <w:rFonts w:ascii="Times New Roman" w:hAnsi="Times New Roman"/>
                <w:sz w:val="21"/>
                <w:szCs w:val="27"/>
              </w:rPr>
              <w:t xml:space="preserve">  </w:t>
            </w:r>
          </w:p>
          <w:p w:rsidR="008623EF" w:rsidRPr="00FA1835" w:rsidRDefault="008623EF" w:rsidP="00A42CA1">
            <w:pPr>
              <w:pStyle w:val="BodyText"/>
              <w:spacing w:before="60"/>
              <w:rPr>
                <w:rFonts w:ascii="Times New Roman" w:hAnsi="Times New Roman"/>
                <w:b w:val="0"/>
                <w:i/>
                <w:sz w:val="27"/>
                <w:szCs w:val="27"/>
              </w:rPr>
            </w:pPr>
            <w:r w:rsidRPr="00FA1835">
              <w:rPr>
                <w:rFonts w:ascii="Times New Roman" w:hAnsi="Times New Roman"/>
                <w:b w:val="0"/>
                <w:i/>
                <w:sz w:val="27"/>
                <w:szCs w:val="27"/>
              </w:rPr>
              <w:t xml:space="preserve">                </w:t>
            </w:r>
            <w:r w:rsidR="00A42CA1">
              <w:rPr>
                <w:rFonts w:ascii="Times New Roman" w:hAnsi="Times New Roman"/>
                <w:b w:val="0"/>
                <w:i/>
                <w:sz w:val="27"/>
                <w:szCs w:val="27"/>
              </w:rPr>
              <w:t>.......................</w:t>
            </w:r>
            <w:r w:rsidRPr="00FA1835">
              <w:rPr>
                <w:rFonts w:ascii="Times New Roman" w:hAnsi="Times New Roman"/>
                <w:b w:val="0"/>
                <w:i/>
                <w:sz w:val="27"/>
                <w:szCs w:val="27"/>
              </w:rPr>
              <w:t xml:space="preserve">, ngày      tháng     năm </w:t>
            </w:r>
            <w:r w:rsidR="00A42CA1">
              <w:rPr>
                <w:rFonts w:ascii="Times New Roman" w:hAnsi="Times New Roman"/>
                <w:b w:val="0"/>
                <w:i/>
                <w:sz w:val="27"/>
                <w:szCs w:val="27"/>
              </w:rPr>
              <w:t>....</w:t>
            </w:r>
          </w:p>
        </w:tc>
      </w:tr>
    </w:tbl>
    <w:p w:rsidR="008623EF" w:rsidRPr="00FA1835" w:rsidRDefault="008623EF" w:rsidP="008623EF">
      <w:pPr>
        <w:jc w:val="center"/>
        <w:rPr>
          <w:b/>
          <w:sz w:val="12"/>
        </w:rPr>
      </w:pPr>
    </w:p>
    <w:p w:rsidR="008623EF" w:rsidRPr="00FA1835" w:rsidRDefault="008623EF" w:rsidP="00FA1835">
      <w:pPr>
        <w:contextualSpacing/>
        <w:jc w:val="center"/>
        <w:rPr>
          <w:b/>
          <w:sz w:val="28"/>
          <w:szCs w:val="28"/>
        </w:rPr>
      </w:pPr>
      <w:r w:rsidRPr="00FA1835">
        <w:rPr>
          <w:b/>
          <w:sz w:val="28"/>
          <w:szCs w:val="28"/>
        </w:rPr>
        <w:t>BÁO CÁO</w:t>
      </w:r>
    </w:p>
    <w:p w:rsidR="008623EF" w:rsidRPr="00FA1835" w:rsidRDefault="008623EF" w:rsidP="00FA1835">
      <w:pPr>
        <w:contextualSpacing/>
        <w:jc w:val="center"/>
        <w:rPr>
          <w:b/>
          <w:sz w:val="28"/>
          <w:szCs w:val="28"/>
        </w:rPr>
      </w:pPr>
      <w:r w:rsidRPr="00FA1835">
        <w:rPr>
          <w:b/>
          <w:sz w:val="28"/>
          <w:szCs w:val="28"/>
        </w:rPr>
        <w:t xml:space="preserve">Cải cách hành chính </w:t>
      </w:r>
      <w:r w:rsidR="00FA1835" w:rsidRPr="00FA1835">
        <w:rPr>
          <w:b/>
          <w:sz w:val="28"/>
          <w:szCs w:val="28"/>
        </w:rPr>
        <w:t>Quý I (6 tháng, Quý III, năm).....</w:t>
      </w:r>
      <w:r w:rsidRPr="00FA1835">
        <w:rPr>
          <w:b/>
          <w:sz w:val="28"/>
          <w:szCs w:val="28"/>
        </w:rPr>
        <w:t xml:space="preserve"> </w:t>
      </w:r>
    </w:p>
    <w:p w:rsidR="008623EF" w:rsidRPr="00FA1835" w:rsidRDefault="008623EF" w:rsidP="008623EF">
      <w:pPr>
        <w:jc w:val="center"/>
        <w:rPr>
          <w:b/>
          <w:sz w:val="28"/>
          <w:szCs w:val="28"/>
        </w:rPr>
      </w:pPr>
      <w:r w:rsidRPr="00FA1835">
        <w:rPr>
          <w:b/>
          <w:noProof/>
          <w:sz w:val="28"/>
          <w:szCs w:val="28"/>
        </w:rPr>
        <mc:AlternateContent>
          <mc:Choice Requires="wps">
            <w:drawing>
              <wp:anchor distT="4294967294" distB="4294967294" distL="114300" distR="114300" simplePos="0" relativeHeight="251665408" behindDoc="0" locked="0" layoutInCell="1" allowOverlap="1" wp14:anchorId="29859368" wp14:editId="0474C11F">
                <wp:simplePos x="0" y="0"/>
                <wp:positionH relativeFrom="column">
                  <wp:posOffset>2244090</wp:posOffset>
                </wp:positionH>
                <wp:positionV relativeFrom="paragraph">
                  <wp:posOffset>53645</wp:posOffset>
                </wp:positionV>
                <wp:extent cx="1154430" cy="0"/>
                <wp:effectExtent l="0" t="0" r="26670"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7pt,4.2pt" to="267.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R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NLSmN66AiErtbCiOntWLedb0u0NKVy1RBx4pvl4M5GUhI3mTEjbOwAX7/rNmEEOOXsc+&#10;nRvbBUjoADpHOS53OfjZIwqHWTbL8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"/>
            </w:pict>
          </mc:Fallback>
        </mc:AlternateContent>
      </w:r>
    </w:p>
    <w:p w:rsidR="008623EF" w:rsidRPr="00FA1835" w:rsidRDefault="008623EF" w:rsidP="00FA1835">
      <w:pPr>
        <w:spacing w:after="80"/>
        <w:ind w:firstLine="667"/>
        <w:jc w:val="both"/>
        <w:rPr>
          <w:sz w:val="28"/>
          <w:szCs w:val="28"/>
        </w:rPr>
      </w:pPr>
      <w:r w:rsidRPr="00FA1835">
        <w:rPr>
          <w:sz w:val="28"/>
          <w:szCs w:val="28"/>
        </w:rPr>
        <w:t xml:space="preserve">Thực hiện văn bản số 355/SNV-CCHC-VTVL ngày 03/3/2022 của Sở Nội vụ Hà Tĩnh về việc hướng dẫn thực hiện chế độ báo cáo cải cách hành chính (CCHC) định kỳ, </w:t>
      </w:r>
      <w:r w:rsidR="00A42CA1">
        <w:rPr>
          <w:sz w:val="28"/>
          <w:szCs w:val="28"/>
        </w:rPr>
        <w:t>.......</w:t>
      </w:r>
      <w:r w:rsidRPr="00FA1835">
        <w:rPr>
          <w:sz w:val="28"/>
          <w:szCs w:val="28"/>
        </w:rPr>
        <w:t xml:space="preserve"> báo cáo công tác CCHC </w:t>
      </w:r>
      <w:r w:rsidR="00FA1835" w:rsidRPr="00FA1835">
        <w:rPr>
          <w:sz w:val="28"/>
          <w:szCs w:val="28"/>
        </w:rPr>
        <w:t>Quý I (6 tháng, Quý III, năm) ...</w:t>
      </w:r>
      <w:r w:rsidRPr="00FA1835">
        <w:rPr>
          <w:sz w:val="28"/>
          <w:szCs w:val="28"/>
        </w:rPr>
        <w:t xml:space="preserve"> như sau:</w:t>
      </w:r>
    </w:p>
    <w:p w:rsidR="008623EF" w:rsidRPr="00FA1835" w:rsidRDefault="008623EF" w:rsidP="00FA1835">
      <w:pPr>
        <w:pStyle w:val="ListParagraph"/>
        <w:widowControl w:val="0"/>
        <w:numPr>
          <w:ilvl w:val="0"/>
          <w:numId w:val="3"/>
        </w:numPr>
        <w:tabs>
          <w:tab w:val="left" w:pos="899"/>
        </w:tabs>
        <w:autoSpaceDE w:val="0"/>
        <w:autoSpaceDN w:val="0"/>
        <w:spacing w:before="226" w:after="0" w:line="240" w:lineRule="auto"/>
        <w:jc w:val="both"/>
        <w:rPr>
          <w:b/>
          <w:sz w:val="28"/>
          <w:szCs w:val="28"/>
        </w:rPr>
      </w:pPr>
      <w:r w:rsidRPr="00FA1835">
        <w:rPr>
          <w:b/>
          <w:sz w:val="28"/>
          <w:szCs w:val="28"/>
        </w:rPr>
        <w:tab/>
        <w:t>CÔNG TÁC CHỈ ĐẠO, ĐIỀU HÀNH CẢI CÁCH HÀNH CHÍNH</w:t>
      </w:r>
    </w:p>
    <w:p w:rsidR="008623EF" w:rsidRPr="00FA1835" w:rsidRDefault="008623EF" w:rsidP="00FA1835">
      <w:pPr>
        <w:spacing w:line="240" w:lineRule="auto"/>
        <w:ind w:firstLine="667"/>
        <w:contextualSpacing/>
        <w:jc w:val="both"/>
        <w:rPr>
          <w:sz w:val="28"/>
          <w:szCs w:val="28"/>
          <w:lang w:val="nl-NL"/>
        </w:rPr>
      </w:pPr>
      <w:r w:rsidRPr="00FA1835">
        <w:rPr>
          <w:sz w:val="28"/>
          <w:szCs w:val="28"/>
          <w:lang w:val="nl-NL"/>
        </w:rPr>
        <w:t>- Đánh giá về các hoạt động chỉ đạo, điều hành nổi bật của lãnh đạo đơn vị đối với công tác CCHC.</w:t>
      </w:r>
    </w:p>
    <w:p w:rsidR="008623EF" w:rsidRPr="00FA1835" w:rsidRDefault="008623EF" w:rsidP="00FA1835">
      <w:pPr>
        <w:spacing w:line="240" w:lineRule="auto"/>
        <w:ind w:firstLine="667"/>
        <w:contextualSpacing/>
        <w:jc w:val="both"/>
        <w:rPr>
          <w:sz w:val="28"/>
          <w:szCs w:val="28"/>
          <w:lang w:val="nl-NL"/>
        </w:rPr>
      </w:pPr>
      <w:r w:rsidRPr="00FA1835">
        <w:rPr>
          <w:sz w:val="28"/>
          <w:szCs w:val="28"/>
          <w:lang w:val="nl-NL"/>
        </w:rPr>
        <w:t>- Đánh giá, cập nhật tiến độ thực hiện Kế hoạch CCHC năm.</w:t>
      </w:r>
    </w:p>
    <w:p w:rsidR="008623EF" w:rsidRPr="00FA1835" w:rsidRDefault="008623EF" w:rsidP="00FA1835">
      <w:pPr>
        <w:spacing w:line="240" w:lineRule="auto"/>
        <w:ind w:firstLine="667"/>
        <w:contextualSpacing/>
        <w:jc w:val="both"/>
        <w:rPr>
          <w:sz w:val="28"/>
          <w:szCs w:val="28"/>
          <w:lang w:val="nl-NL"/>
        </w:rPr>
      </w:pPr>
      <w:r w:rsidRPr="00FA1835">
        <w:rPr>
          <w:sz w:val="28"/>
          <w:szCs w:val="28"/>
          <w:lang w:val="nl-NL"/>
        </w:rPr>
        <w:t>- Đánh giá về công tác kiểm tra CCHC.</w:t>
      </w:r>
    </w:p>
    <w:p w:rsidR="008623EF" w:rsidRPr="00FA1835" w:rsidRDefault="008623EF" w:rsidP="00FA1835">
      <w:pPr>
        <w:spacing w:line="240" w:lineRule="auto"/>
        <w:ind w:firstLine="667"/>
        <w:contextualSpacing/>
        <w:jc w:val="both"/>
        <w:rPr>
          <w:sz w:val="28"/>
          <w:szCs w:val="28"/>
          <w:lang w:val="nl-NL"/>
        </w:rPr>
      </w:pPr>
      <w:r w:rsidRPr="00FA1835">
        <w:rPr>
          <w:sz w:val="28"/>
          <w:szCs w:val="28"/>
          <w:lang w:val="nl-NL"/>
        </w:rPr>
        <w:t>- Về công tác thông tin tuyên truyền CCHC</w:t>
      </w:r>
    </w:p>
    <w:p w:rsidR="008623EF" w:rsidRPr="00FA1835" w:rsidRDefault="008623EF" w:rsidP="00FA1835">
      <w:pPr>
        <w:spacing w:line="240" w:lineRule="auto"/>
        <w:ind w:firstLine="667"/>
        <w:contextualSpacing/>
        <w:jc w:val="both"/>
        <w:rPr>
          <w:sz w:val="28"/>
          <w:szCs w:val="28"/>
          <w:lang w:val="nl-NL"/>
        </w:rPr>
      </w:pPr>
      <w:r w:rsidRPr="00FA1835">
        <w:rPr>
          <w:sz w:val="28"/>
          <w:szCs w:val="28"/>
          <w:lang w:val="nl-NL"/>
        </w:rPr>
        <w:t>- Tổng hợp, cập nhật tiến độ, kết quả thực hiện các nhiệm vụ được Chủ tịch UBND huyện giao.</w:t>
      </w:r>
    </w:p>
    <w:p w:rsidR="008623EF" w:rsidRPr="00FA1835" w:rsidRDefault="008623EF" w:rsidP="00FA1835">
      <w:pPr>
        <w:spacing w:line="240" w:lineRule="auto"/>
        <w:ind w:firstLine="667"/>
        <w:contextualSpacing/>
        <w:jc w:val="both"/>
        <w:rPr>
          <w:sz w:val="28"/>
          <w:szCs w:val="28"/>
          <w:lang w:val="nl-NL"/>
        </w:rPr>
      </w:pPr>
      <w:r w:rsidRPr="00FA1835">
        <w:rPr>
          <w:sz w:val="28"/>
          <w:szCs w:val="28"/>
          <w:lang w:val="nl-NL"/>
        </w:rPr>
        <w:t>- Đánh giá về những mô hình, sáng kiến giải pháp mới trong CCHC được thí điểm, nhân rộng và triển khai có hiệu quả tại địa phương.</w:t>
      </w:r>
    </w:p>
    <w:p w:rsidR="008623EF" w:rsidRPr="00FA1835" w:rsidRDefault="008623EF" w:rsidP="00FA1835">
      <w:pPr>
        <w:pStyle w:val="NormalWeb"/>
        <w:spacing w:before="0" w:beforeAutospacing="0" w:after="0" w:afterAutospacing="0"/>
        <w:ind w:firstLine="667"/>
        <w:contextualSpacing/>
        <w:jc w:val="both"/>
        <w:rPr>
          <w:sz w:val="28"/>
          <w:szCs w:val="28"/>
          <w:lang w:val="nl-NL"/>
        </w:rPr>
      </w:pPr>
      <w:r w:rsidRPr="00FA1835">
        <w:rPr>
          <w:b/>
          <w:sz w:val="28"/>
          <w:szCs w:val="28"/>
          <w:lang w:val="nl-NL"/>
        </w:rPr>
        <w:t>II</w:t>
      </w:r>
      <w:r w:rsidR="00FA1835" w:rsidRPr="00FA1835">
        <w:rPr>
          <w:b/>
          <w:sz w:val="28"/>
          <w:szCs w:val="28"/>
          <w:lang w:val="nl-NL"/>
        </w:rPr>
        <w:t>.</w:t>
      </w:r>
      <w:r w:rsidRPr="00FA1835">
        <w:rPr>
          <w:b/>
          <w:sz w:val="28"/>
          <w:szCs w:val="28"/>
          <w:lang w:val="nl-NL"/>
        </w:rPr>
        <w:t xml:space="preserve"> KẾTQUẢ THỰC HIỆN CÔNG TÁC CẢI CÁCH HÀNH CHÍNH</w:t>
      </w:r>
    </w:p>
    <w:p w:rsidR="008623EF" w:rsidRPr="00FA1835" w:rsidRDefault="008623EF" w:rsidP="00FA1835">
      <w:pPr>
        <w:spacing w:before="60" w:after="60" w:line="240" w:lineRule="auto"/>
        <w:ind w:firstLine="720"/>
        <w:contextualSpacing/>
        <w:jc w:val="both"/>
        <w:rPr>
          <w:b/>
          <w:sz w:val="28"/>
          <w:szCs w:val="28"/>
          <w:lang w:val="nl-NL"/>
        </w:rPr>
      </w:pPr>
      <w:r w:rsidRPr="00FA1835">
        <w:rPr>
          <w:b/>
          <w:sz w:val="28"/>
          <w:szCs w:val="28"/>
          <w:lang w:val="nl-NL"/>
        </w:rPr>
        <w:t>1. Cải cách thể chế</w:t>
      </w:r>
    </w:p>
    <w:p w:rsidR="008623EF" w:rsidRPr="00FA1835" w:rsidRDefault="008623EF" w:rsidP="00FA1835">
      <w:pPr>
        <w:spacing w:line="240" w:lineRule="auto"/>
        <w:ind w:firstLine="720"/>
        <w:contextualSpacing/>
        <w:jc w:val="both"/>
        <w:rPr>
          <w:sz w:val="28"/>
          <w:szCs w:val="28"/>
        </w:rPr>
      </w:pPr>
      <w:r w:rsidRPr="00FA1835">
        <w:rPr>
          <w:sz w:val="28"/>
          <w:szCs w:val="28"/>
        </w:rPr>
        <w:t>- Kết quả xây dựng, ban hành văn bản quy phạm pháp luật.</w:t>
      </w:r>
    </w:p>
    <w:p w:rsidR="008623EF" w:rsidRPr="00FA1835" w:rsidRDefault="008623EF" w:rsidP="00FA1835">
      <w:pPr>
        <w:spacing w:line="240" w:lineRule="auto"/>
        <w:ind w:firstLine="720"/>
        <w:contextualSpacing/>
        <w:jc w:val="both"/>
        <w:rPr>
          <w:sz w:val="28"/>
          <w:szCs w:val="28"/>
        </w:rPr>
      </w:pPr>
      <w:r w:rsidRPr="00FA1835">
        <w:rPr>
          <w:sz w:val="28"/>
          <w:szCs w:val="28"/>
        </w:rPr>
        <w:t>- Kết quả tổ chức thi hành pháp luật và theo dõi, thi hành pháp luật.</w:t>
      </w:r>
    </w:p>
    <w:p w:rsidR="008623EF" w:rsidRPr="00FA1835" w:rsidRDefault="008623EF" w:rsidP="00FA1835">
      <w:pPr>
        <w:spacing w:line="240" w:lineRule="auto"/>
        <w:contextualSpacing/>
        <w:jc w:val="both"/>
        <w:rPr>
          <w:sz w:val="28"/>
          <w:szCs w:val="28"/>
        </w:rPr>
      </w:pPr>
      <w:r w:rsidRPr="00FA1835">
        <w:rPr>
          <w:sz w:val="28"/>
          <w:szCs w:val="28"/>
        </w:rPr>
        <w:tab/>
        <w:t>- Kết quả tuyên truyền, phổ biến giáo dục pháp luật.</w:t>
      </w:r>
    </w:p>
    <w:p w:rsidR="008623EF" w:rsidRPr="00FA1835" w:rsidRDefault="008623EF" w:rsidP="00FA1835">
      <w:pPr>
        <w:spacing w:line="240" w:lineRule="auto"/>
        <w:contextualSpacing/>
        <w:jc w:val="both"/>
        <w:rPr>
          <w:sz w:val="28"/>
          <w:szCs w:val="28"/>
        </w:rPr>
      </w:pPr>
      <w:r w:rsidRPr="00FA1835">
        <w:rPr>
          <w:sz w:val="28"/>
          <w:szCs w:val="28"/>
        </w:rPr>
        <w:tab/>
        <w:t>- Kết quả kiểm tra, rà soát và hệ thống hóa văn bản quy phạm pháp luật.</w:t>
      </w:r>
    </w:p>
    <w:p w:rsidR="008623EF" w:rsidRPr="00FA1835" w:rsidRDefault="008623EF" w:rsidP="00FA1835">
      <w:pPr>
        <w:spacing w:line="240" w:lineRule="auto"/>
        <w:contextualSpacing/>
        <w:jc w:val="both"/>
        <w:rPr>
          <w:b/>
          <w:sz w:val="28"/>
          <w:szCs w:val="28"/>
          <w:lang w:val="nl-NL"/>
        </w:rPr>
      </w:pPr>
      <w:r w:rsidRPr="00FA1835">
        <w:rPr>
          <w:b/>
          <w:bCs/>
          <w:sz w:val="28"/>
          <w:szCs w:val="28"/>
          <w:lang w:val="nl-NL"/>
        </w:rPr>
        <w:t xml:space="preserve">           2</w:t>
      </w:r>
      <w:r w:rsidRPr="00FA1835">
        <w:rPr>
          <w:b/>
          <w:sz w:val="28"/>
          <w:szCs w:val="28"/>
          <w:lang w:val="nl-NL"/>
        </w:rPr>
        <w:t xml:space="preserve">. Cải cách thủ tục hành chính. </w:t>
      </w:r>
    </w:p>
    <w:p w:rsidR="008623EF" w:rsidRPr="00FA1835" w:rsidRDefault="008623EF" w:rsidP="00FA1835">
      <w:pPr>
        <w:spacing w:line="240" w:lineRule="auto"/>
        <w:ind w:firstLine="720"/>
        <w:contextualSpacing/>
        <w:jc w:val="both"/>
        <w:rPr>
          <w:sz w:val="28"/>
          <w:szCs w:val="28"/>
        </w:rPr>
      </w:pPr>
      <w:r w:rsidRPr="00FA1835">
        <w:rPr>
          <w:sz w:val="28"/>
          <w:szCs w:val="28"/>
        </w:rPr>
        <w:t>- Kết quả rà soát, cắt giảm, đơn giản hóa TTHC</w:t>
      </w:r>
    </w:p>
    <w:p w:rsidR="008623EF" w:rsidRPr="00FA1835" w:rsidRDefault="008623EF" w:rsidP="00FA1835">
      <w:pPr>
        <w:spacing w:line="240" w:lineRule="auto"/>
        <w:ind w:firstLine="720"/>
        <w:contextualSpacing/>
        <w:jc w:val="both"/>
        <w:rPr>
          <w:sz w:val="28"/>
          <w:szCs w:val="28"/>
        </w:rPr>
      </w:pPr>
      <w:r w:rsidRPr="00FA1835">
        <w:rPr>
          <w:sz w:val="28"/>
          <w:szCs w:val="28"/>
        </w:rPr>
        <w:t>+ Số lượng TTHC được rà soát:</w:t>
      </w:r>
    </w:p>
    <w:p w:rsidR="008623EF" w:rsidRPr="00FA1835" w:rsidRDefault="008623EF" w:rsidP="00FA1835">
      <w:pPr>
        <w:spacing w:line="240" w:lineRule="auto"/>
        <w:ind w:firstLine="720"/>
        <w:contextualSpacing/>
        <w:jc w:val="both"/>
        <w:rPr>
          <w:sz w:val="28"/>
          <w:szCs w:val="28"/>
        </w:rPr>
      </w:pPr>
      <w:r w:rsidRPr="00FA1835">
        <w:rPr>
          <w:sz w:val="28"/>
          <w:szCs w:val="28"/>
        </w:rPr>
        <w:t>+ Số lượng TTHC đã được phê duyệt, thực thi phương án cắt giảm, đơn giản hóa</w:t>
      </w:r>
    </w:p>
    <w:p w:rsidR="008623EF" w:rsidRPr="00FA1835" w:rsidRDefault="008623EF" w:rsidP="00FA1835">
      <w:pPr>
        <w:spacing w:line="240" w:lineRule="auto"/>
        <w:ind w:firstLine="720"/>
        <w:contextualSpacing/>
        <w:jc w:val="both"/>
        <w:rPr>
          <w:sz w:val="28"/>
          <w:szCs w:val="28"/>
        </w:rPr>
      </w:pPr>
      <w:r w:rsidRPr="00FA1835">
        <w:rPr>
          <w:sz w:val="28"/>
          <w:szCs w:val="28"/>
        </w:rPr>
        <w:t>+ Đánh giá về cắt giảm chi phí tuân thủ và những hiệu quả sau khi cắt giảm, đơn giản hóa.</w:t>
      </w:r>
    </w:p>
    <w:p w:rsidR="008623EF" w:rsidRPr="00FA1835" w:rsidRDefault="008623EF" w:rsidP="00FA1835">
      <w:pPr>
        <w:spacing w:line="240" w:lineRule="auto"/>
        <w:ind w:firstLine="720"/>
        <w:contextualSpacing/>
        <w:jc w:val="both"/>
        <w:rPr>
          <w:sz w:val="28"/>
          <w:szCs w:val="28"/>
        </w:rPr>
      </w:pPr>
      <w:r w:rsidRPr="00FA1835">
        <w:rPr>
          <w:sz w:val="28"/>
          <w:szCs w:val="28"/>
        </w:rPr>
        <w:t>- Tổng hợp, cập nhật số lượng TTHC thuộc thầm quyền giải quyết của đơn vị.</w:t>
      </w:r>
    </w:p>
    <w:p w:rsidR="008623EF" w:rsidRPr="00FA1835" w:rsidRDefault="008623EF" w:rsidP="00FA1835">
      <w:pPr>
        <w:spacing w:line="240" w:lineRule="auto"/>
        <w:ind w:firstLine="720"/>
        <w:contextualSpacing/>
        <w:jc w:val="both"/>
        <w:rPr>
          <w:sz w:val="28"/>
          <w:szCs w:val="28"/>
        </w:rPr>
      </w:pPr>
      <w:r w:rsidRPr="00FA1835">
        <w:rPr>
          <w:sz w:val="28"/>
          <w:szCs w:val="28"/>
        </w:rPr>
        <w:t>- Kết quả thực hiện cơ chế một cửa, một của liên thông trong giải quyết TTHC:</w:t>
      </w:r>
    </w:p>
    <w:p w:rsidR="008623EF" w:rsidRPr="00FA1835" w:rsidRDefault="008623EF" w:rsidP="00FA1835">
      <w:pPr>
        <w:spacing w:line="240" w:lineRule="auto"/>
        <w:ind w:firstLine="720"/>
        <w:contextualSpacing/>
        <w:jc w:val="both"/>
        <w:rPr>
          <w:sz w:val="28"/>
          <w:szCs w:val="28"/>
        </w:rPr>
      </w:pPr>
      <w:r w:rsidRPr="00FA1835">
        <w:rPr>
          <w:sz w:val="28"/>
          <w:szCs w:val="28"/>
        </w:rPr>
        <w:t>+ Kết quả thực hiện số hóa hồ sơ, giấy tờ, kết quả giải quyết TTHC</w:t>
      </w:r>
    </w:p>
    <w:p w:rsidR="008623EF" w:rsidRPr="00FA1835" w:rsidRDefault="008623EF" w:rsidP="00FA1835">
      <w:pPr>
        <w:spacing w:line="240" w:lineRule="auto"/>
        <w:ind w:firstLine="720"/>
        <w:contextualSpacing/>
        <w:jc w:val="both"/>
        <w:rPr>
          <w:sz w:val="28"/>
          <w:szCs w:val="28"/>
        </w:rPr>
      </w:pPr>
      <w:r w:rsidRPr="00FA1835">
        <w:rPr>
          <w:sz w:val="28"/>
          <w:szCs w:val="28"/>
        </w:rPr>
        <w:t>+ Tổng hợp, cập nhật kết quả giải quyết hồ sơ TTHC tại địa phương</w:t>
      </w:r>
    </w:p>
    <w:p w:rsidR="008623EF" w:rsidRPr="00FA1835" w:rsidRDefault="008623EF" w:rsidP="00FA1835">
      <w:pPr>
        <w:spacing w:line="240" w:lineRule="auto"/>
        <w:ind w:firstLine="720"/>
        <w:contextualSpacing/>
        <w:jc w:val="both"/>
        <w:rPr>
          <w:sz w:val="28"/>
          <w:szCs w:val="28"/>
        </w:rPr>
      </w:pPr>
      <w:r w:rsidRPr="00FA1835">
        <w:rPr>
          <w:sz w:val="28"/>
          <w:szCs w:val="28"/>
        </w:rPr>
        <w:t>+ Kết quả tiếp nhận, xử lý phản ánh, kiến nghị của người dân, tổ chức liên quan đến quy định TTHC</w:t>
      </w:r>
    </w:p>
    <w:p w:rsidR="008623EF" w:rsidRPr="00FA1835" w:rsidRDefault="008623EF" w:rsidP="00FA1835">
      <w:pPr>
        <w:spacing w:line="240" w:lineRule="auto"/>
        <w:ind w:firstLine="720"/>
        <w:contextualSpacing/>
        <w:jc w:val="both"/>
        <w:rPr>
          <w:sz w:val="28"/>
          <w:szCs w:val="28"/>
        </w:rPr>
      </w:pPr>
      <w:r w:rsidRPr="00FA1835">
        <w:rPr>
          <w:sz w:val="28"/>
          <w:szCs w:val="28"/>
        </w:rPr>
        <w:lastRenderedPageBreak/>
        <w:t>+ Kết quả thực hiện việc đánh giá chất lượng giải quyết TTHC</w:t>
      </w:r>
    </w:p>
    <w:p w:rsidR="008623EF" w:rsidRPr="00FA1835" w:rsidRDefault="008623EF" w:rsidP="00FA1835">
      <w:pPr>
        <w:spacing w:before="60" w:after="60" w:line="240" w:lineRule="auto"/>
        <w:ind w:firstLine="720"/>
        <w:contextualSpacing/>
        <w:jc w:val="both"/>
        <w:rPr>
          <w:b/>
          <w:bCs/>
          <w:sz w:val="28"/>
          <w:szCs w:val="28"/>
        </w:rPr>
      </w:pPr>
      <w:r w:rsidRPr="00FA1835">
        <w:rPr>
          <w:b/>
          <w:bCs/>
          <w:sz w:val="28"/>
          <w:szCs w:val="28"/>
        </w:rPr>
        <w:t>3</w:t>
      </w:r>
      <w:r w:rsidRPr="00FA1835">
        <w:rPr>
          <w:b/>
          <w:bCs/>
          <w:sz w:val="28"/>
          <w:szCs w:val="28"/>
          <w:lang w:val="vi-VN"/>
        </w:rPr>
        <w:t>. Cải cách tổ chức bộ máy</w:t>
      </w:r>
      <w:r w:rsidRPr="00FA1835">
        <w:rPr>
          <w:b/>
          <w:bCs/>
          <w:sz w:val="28"/>
          <w:szCs w:val="28"/>
        </w:rPr>
        <w:t>:</w:t>
      </w:r>
    </w:p>
    <w:p w:rsidR="008623EF" w:rsidRPr="00FA1835" w:rsidRDefault="008623EF" w:rsidP="00FA1835">
      <w:pPr>
        <w:spacing w:line="240" w:lineRule="auto"/>
        <w:contextualSpacing/>
        <w:jc w:val="both"/>
        <w:rPr>
          <w:sz w:val="28"/>
          <w:szCs w:val="28"/>
        </w:rPr>
      </w:pPr>
      <w:r w:rsidRPr="00FA1835">
        <w:rPr>
          <w:sz w:val="28"/>
          <w:szCs w:val="28"/>
        </w:rPr>
        <w:t xml:space="preserve">     </w:t>
      </w:r>
      <w:r w:rsidRPr="00FA1835">
        <w:rPr>
          <w:sz w:val="28"/>
          <w:szCs w:val="28"/>
        </w:rPr>
        <w:tab/>
        <w:t>- Kết quả rà soát, hoàn thiện các quy định về vị trí, chức năng nhiệm vụ, quyền hạn của UBND xã</w:t>
      </w:r>
    </w:p>
    <w:p w:rsidR="008623EF" w:rsidRPr="00FA1835" w:rsidRDefault="008623EF" w:rsidP="00FA1835">
      <w:pPr>
        <w:spacing w:line="240" w:lineRule="auto"/>
        <w:ind w:firstLine="720"/>
        <w:contextualSpacing/>
        <w:jc w:val="both"/>
        <w:rPr>
          <w:sz w:val="28"/>
          <w:szCs w:val="28"/>
        </w:rPr>
      </w:pPr>
      <w:r w:rsidRPr="00FA1835">
        <w:rPr>
          <w:sz w:val="28"/>
          <w:szCs w:val="28"/>
        </w:rPr>
        <w:t>- Kết quả rà soát, sắp xếp, tổ chức lại các cơ quan, tổ chức hành chính và đơn vị sự nghiệp công lập</w:t>
      </w:r>
    </w:p>
    <w:p w:rsidR="008623EF" w:rsidRPr="00FA1835" w:rsidRDefault="008623EF" w:rsidP="00FA1835">
      <w:pPr>
        <w:spacing w:line="240" w:lineRule="auto"/>
        <w:ind w:firstLine="720"/>
        <w:contextualSpacing/>
        <w:jc w:val="both"/>
        <w:rPr>
          <w:sz w:val="28"/>
          <w:szCs w:val="28"/>
        </w:rPr>
      </w:pPr>
      <w:r w:rsidRPr="00FA1835">
        <w:rPr>
          <w:sz w:val="28"/>
          <w:szCs w:val="28"/>
        </w:rPr>
        <w:t>- Đánh giá về tình hình quản lý, sử dụng biên chế công chức</w:t>
      </w:r>
    </w:p>
    <w:p w:rsidR="008623EF" w:rsidRPr="00FA1835" w:rsidRDefault="008623EF" w:rsidP="00FA1835">
      <w:pPr>
        <w:spacing w:line="240" w:lineRule="auto"/>
        <w:ind w:firstLine="720"/>
        <w:contextualSpacing/>
        <w:jc w:val="both"/>
        <w:rPr>
          <w:sz w:val="28"/>
          <w:szCs w:val="28"/>
        </w:rPr>
      </w:pPr>
      <w:r w:rsidRPr="00FA1835">
        <w:rPr>
          <w:sz w:val="28"/>
          <w:szCs w:val="28"/>
        </w:rPr>
        <w:t xml:space="preserve">- Đánh giá về kết quả thực hiện các quy định về phân cấp quản lý nhà nước theo ngành, lĩnh vực và giữa các cấp chính quyền. </w:t>
      </w:r>
    </w:p>
    <w:p w:rsidR="008623EF" w:rsidRPr="00FA1835" w:rsidRDefault="008623EF" w:rsidP="00FA1835">
      <w:pPr>
        <w:spacing w:line="240" w:lineRule="auto"/>
        <w:ind w:firstLine="720"/>
        <w:contextualSpacing/>
        <w:jc w:val="both"/>
        <w:rPr>
          <w:b/>
          <w:sz w:val="28"/>
          <w:szCs w:val="28"/>
        </w:rPr>
      </w:pPr>
      <w:r w:rsidRPr="00FA1835">
        <w:rPr>
          <w:b/>
          <w:bCs/>
          <w:sz w:val="28"/>
          <w:szCs w:val="28"/>
        </w:rPr>
        <w:t>4</w:t>
      </w:r>
      <w:r w:rsidRPr="00FA1835">
        <w:rPr>
          <w:b/>
          <w:sz w:val="28"/>
          <w:szCs w:val="28"/>
          <w:lang w:val="vi-VN"/>
        </w:rPr>
        <w:t>. Cải cách công vụ</w:t>
      </w:r>
      <w:r w:rsidRPr="00FA1835">
        <w:rPr>
          <w:b/>
          <w:sz w:val="28"/>
          <w:szCs w:val="28"/>
        </w:rPr>
        <w:t xml:space="preserve">: </w:t>
      </w:r>
    </w:p>
    <w:p w:rsidR="008623EF" w:rsidRPr="00FA1835" w:rsidRDefault="008623EF" w:rsidP="00FA1835">
      <w:pPr>
        <w:spacing w:line="240" w:lineRule="auto"/>
        <w:ind w:firstLine="720"/>
        <w:contextualSpacing/>
        <w:jc w:val="both"/>
        <w:rPr>
          <w:sz w:val="28"/>
          <w:szCs w:val="28"/>
        </w:rPr>
      </w:pPr>
      <w:r w:rsidRPr="00FA1835">
        <w:rPr>
          <w:sz w:val="28"/>
          <w:szCs w:val="28"/>
        </w:rPr>
        <w:t>- Kết quả xây dựng, ban hành các quy định về vị trí việc làm của cán bộ, công chức</w:t>
      </w:r>
    </w:p>
    <w:p w:rsidR="008623EF" w:rsidRPr="00FA1835" w:rsidRDefault="008623EF" w:rsidP="00FA1835">
      <w:pPr>
        <w:spacing w:line="240" w:lineRule="auto"/>
        <w:ind w:firstLine="720"/>
        <w:contextualSpacing/>
        <w:jc w:val="both"/>
        <w:rPr>
          <w:sz w:val="28"/>
          <w:szCs w:val="28"/>
        </w:rPr>
      </w:pPr>
      <w:r w:rsidRPr="00FA1835">
        <w:rPr>
          <w:sz w:val="28"/>
          <w:szCs w:val="28"/>
        </w:rPr>
        <w:t>- Kết quả tuyển dụng công chức</w:t>
      </w:r>
    </w:p>
    <w:p w:rsidR="008623EF" w:rsidRPr="00FA1835" w:rsidRDefault="008623EF" w:rsidP="00FA1835">
      <w:pPr>
        <w:spacing w:line="240" w:lineRule="auto"/>
        <w:ind w:firstLine="720"/>
        <w:contextualSpacing/>
        <w:jc w:val="both"/>
        <w:rPr>
          <w:sz w:val="28"/>
          <w:szCs w:val="28"/>
        </w:rPr>
      </w:pPr>
      <w:r w:rsidRPr="00FA1835">
        <w:rPr>
          <w:sz w:val="28"/>
          <w:szCs w:val="28"/>
        </w:rPr>
        <w:t>- Kết quả thực hiện bổ nhiệm bán bộ, công chức</w:t>
      </w:r>
    </w:p>
    <w:p w:rsidR="008623EF" w:rsidRPr="00FA1835" w:rsidRDefault="008623EF" w:rsidP="00FA1835">
      <w:pPr>
        <w:spacing w:line="240" w:lineRule="auto"/>
        <w:ind w:firstLine="720"/>
        <w:contextualSpacing/>
        <w:jc w:val="both"/>
        <w:rPr>
          <w:sz w:val="28"/>
          <w:szCs w:val="28"/>
        </w:rPr>
      </w:pPr>
      <w:r w:rsidRPr="00FA1835">
        <w:rPr>
          <w:sz w:val="28"/>
          <w:szCs w:val="28"/>
        </w:rPr>
        <w:t>- Kết quả thực hiện thi nâng ngạch công chức</w:t>
      </w:r>
    </w:p>
    <w:p w:rsidR="008623EF" w:rsidRPr="00FA1835" w:rsidRDefault="008623EF" w:rsidP="00FA1835">
      <w:pPr>
        <w:spacing w:line="240" w:lineRule="auto"/>
        <w:ind w:firstLine="720"/>
        <w:contextualSpacing/>
        <w:jc w:val="both"/>
        <w:rPr>
          <w:sz w:val="28"/>
          <w:szCs w:val="28"/>
        </w:rPr>
      </w:pPr>
      <w:r w:rsidRPr="00FA1835">
        <w:rPr>
          <w:sz w:val="28"/>
          <w:szCs w:val="28"/>
        </w:rPr>
        <w:t>- Tình hình chấp hành kỷ luật, kỷ cương hành chính của cán bộ, công chức</w:t>
      </w:r>
    </w:p>
    <w:p w:rsidR="008623EF" w:rsidRPr="00FA1835" w:rsidRDefault="008623EF" w:rsidP="00FA1835">
      <w:pPr>
        <w:spacing w:line="240" w:lineRule="auto"/>
        <w:ind w:firstLine="720"/>
        <w:contextualSpacing/>
        <w:jc w:val="both"/>
        <w:rPr>
          <w:sz w:val="28"/>
          <w:szCs w:val="28"/>
        </w:rPr>
      </w:pPr>
      <w:r w:rsidRPr="00FA1835">
        <w:rPr>
          <w:sz w:val="28"/>
          <w:szCs w:val="28"/>
        </w:rPr>
        <w:t>- Kết quả thực hiện đào tạo, bồi dưỡng cán bộ, công chức</w:t>
      </w:r>
    </w:p>
    <w:p w:rsidR="008623EF" w:rsidRPr="00FA1835" w:rsidRDefault="008623EF" w:rsidP="00FA1835">
      <w:pPr>
        <w:spacing w:before="60" w:after="60" w:line="240" w:lineRule="auto"/>
        <w:ind w:firstLine="720"/>
        <w:contextualSpacing/>
        <w:jc w:val="both"/>
        <w:rPr>
          <w:b/>
          <w:sz w:val="28"/>
          <w:szCs w:val="28"/>
        </w:rPr>
      </w:pPr>
      <w:r w:rsidRPr="00FA1835">
        <w:rPr>
          <w:b/>
          <w:sz w:val="28"/>
          <w:szCs w:val="28"/>
        </w:rPr>
        <w:t>5</w:t>
      </w:r>
      <w:r w:rsidRPr="00FA1835">
        <w:rPr>
          <w:b/>
          <w:sz w:val="28"/>
          <w:szCs w:val="28"/>
          <w:lang w:val="vi-VN"/>
        </w:rPr>
        <w:t>. Cải cách tài chính công</w:t>
      </w:r>
      <w:r w:rsidRPr="00FA1835">
        <w:rPr>
          <w:b/>
          <w:sz w:val="28"/>
          <w:szCs w:val="28"/>
        </w:rPr>
        <w:t xml:space="preserve">: </w:t>
      </w:r>
    </w:p>
    <w:p w:rsidR="008623EF" w:rsidRPr="00FA1835" w:rsidRDefault="008623EF" w:rsidP="00FA1835">
      <w:pPr>
        <w:spacing w:line="240" w:lineRule="auto"/>
        <w:contextualSpacing/>
        <w:jc w:val="both"/>
        <w:rPr>
          <w:sz w:val="28"/>
          <w:szCs w:val="28"/>
        </w:rPr>
      </w:pPr>
      <w:r w:rsidRPr="00FA1835">
        <w:rPr>
          <w:sz w:val="28"/>
          <w:szCs w:val="28"/>
        </w:rPr>
        <w:tab/>
        <w:t>- Kết quả thực hiện các quy định về quản lý tài chính – ngân sách tại đơn vị</w:t>
      </w:r>
    </w:p>
    <w:p w:rsidR="008623EF" w:rsidRPr="00FA1835" w:rsidRDefault="008623EF" w:rsidP="00FA1835">
      <w:pPr>
        <w:spacing w:line="240" w:lineRule="auto"/>
        <w:ind w:firstLine="720"/>
        <w:contextualSpacing/>
        <w:jc w:val="both"/>
        <w:rPr>
          <w:sz w:val="28"/>
          <w:szCs w:val="28"/>
        </w:rPr>
      </w:pPr>
      <w:r w:rsidRPr="00FA1835">
        <w:rPr>
          <w:sz w:val="28"/>
          <w:szCs w:val="28"/>
        </w:rPr>
        <w:t>- Kết quả thực hiện Kế hoạch giải ngân vốn đầu tư công</w:t>
      </w:r>
    </w:p>
    <w:p w:rsidR="008623EF" w:rsidRPr="00FA1835" w:rsidRDefault="008623EF" w:rsidP="00FA1835">
      <w:pPr>
        <w:spacing w:line="240" w:lineRule="auto"/>
        <w:ind w:firstLine="720"/>
        <w:contextualSpacing/>
        <w:jc w:val="both"/>
        <w:rPr>
          <w:sz w:val="28"/>
          <w:szCs w:val="28"/>
        </w:rPr>
      </w:pPr>
      <w:r w:rsidRPr="00FA1835">
        <w:rPr>
          <w:sz w:val="28"/>
          <w:szCs w:val="28"/>
        </w:rPr>
        <w:t>- Tiến độ, kết quả thực hiện các kiến nghị sau thanh tra, kiểm tra, kiểm toán nhà nước về tài chính, ngân sách.</w:t>
      </w:r>
    </w:p>
    <w:p w:rsidR="008623EF" w:rsidRPr="00FA1835" w:rsidRDefault="008623EF" w:rsidP="00FA1835">
      <w:pPr>
        <w:spacing w:line="240" w:lineRule="auto"/>
        <w:ind w:firstLine="720"/>
        <w:contextualSpacing/>
        <w:jc w:val="both"/>
        <w:rPr>
          <w:sz w:val="28"/>
          <w:szCs w:val="28"/>
        </w:rPr>
      </w:pPr>
      <w:r w:rsidRPr="00FA1835">
        <w:rPr>
          <w:sz w:val="28"/>
          <w:szCs w:val="28"/>
        </w:rPr>
        <w:t>- Kết quả thực hiện quy định về quản lý, sử dụng tài sản công.</w:t>
      </w:r>
    </w:p>
    <w:p w:rsidR="008623EF" w:rsidRPr="00FA1835" w:rsidRDefault="008623EF" w:rsidP="00FA1835">
      <w:pPr>
        <w:spacing w:line="240" w:lineRule="auto"/>
        <w:ind w:firstLine="720"/>
        <w:contextualSpacing/>
        <w:jc w:val="both"/>
        <w:rPr>
          <w:i/>
          <w:sz w:val="28"/>
          <w:szCs w:val="28"/>
        </w:rPr>
      </w:pPr>
      <w:r w:rsidRPr="00FA1835">
        <w:rPr>
          <w:sz w:val="28"/>
          <w:szCs w:val="28"/>
        </w:rPr>
        <w:t xml:space="preserve">- Kết quả thực hiện cơ chế tự chủ tài chính tại đơn vị sự nghiệp công lập. </w:t>
      </w:r>
      <w:r w:rsidRPr="00FA1835">
        <w:rPr>
          <w:i/>
          <w:sz w:val="28"/>
          <w:szCs w:val="28"/>
        </w:rPr>
        <w:t>(Báo cáo kết quả thực hiện Nghị định số 60/2021/NĐ-CP và các văn bản có liên quan)</w:t>
      </w:r>
    </w:p>
    <w:p w:rsidR="008623EF" w:rsidRPr="00FA1835" w:rsidRDefault="008623EF" w:rsidP="00FA1835">
      <w:pPr>
        <w:spacing w:before="60" w:after="60" w:line="240" w:lineRule="auto"/>
        <w:ind w:firstLine="720"/>
        <w:contextualSpacing/>
        <w:jc w:val="both"/>
        <w:rPr>
          <w:b/>
          <w:sz w:val="28"/>
          <w:szCs w:val="28"/>
          <w:lang w:val="nl-NL"/>
        </w:rPr>
      </w:pPr>
      <w:r w:rsidRPr="00FA1835">
        <w:rPr>
          <w:b/>
          <w:sz w:val="28"/>
          <w:szCs w:val="28"/>
          <w:lang w:val="nl-NL"/>
        </w:rPr>
        <w:t>6. Xây dựng và phát triển Chính quyền điện tử, Chính quyền số:</w:t>
      </w:r>
    </w:p>
    <w:p w:rsidR="008623EF" w:rsidRPr="00FA1835" w:rsidRDefault="008623EF" w:rsidP="00FA1835">
      <w:pPr>
        <w:spacing w:before="60" w:after="60" w:line="240" w:lineRule="auto"/>
        <w:ind w:firstLine="360"/>
        <w:contextualSpacing/>
        <w:jc w:val="both"/>
        <w:rPr>
          <w:b/>
          <w:i/>
          <w:sz w:val="28"/>
          <w:szCs w:val="28"/>
          <w:lang w:val="nl-NL"/>
        </w:rPr>
      </w:pPr>
      <w:r w:rsidRPr="00FA1835">
        <w:rPr>
          <w:b/>
          <w:sz w:val="28"/>
          <w:szCs w:val="28"/>
          <w:lang w:val="nl-NL"/>
        </w:rPr>
        <w:tab/>
        <w:t>6</w:t>
      </w:r>
      <w:r w:rsidRPr="00FA1835">
        <w:rPr>
          <w:b/>
          <w:i/>
          <w:sz w:val="28"/>
          <w:szCs w:val="28"/>
          <w:lang w:val="nl-NL"/>
        </w:rPr>
        <w:t>.1. Ứng dụng công nghệ thông tin trong hoạt động của đơn vị</w:t>
      </w:r>
    </w:p>
    <w:p w:rsidR="008623EF" w:rsidRPr="00FA1835" w:rsidRDefault="008623EF" w:rsidP="00FA1835">
      <w:pPr>
        <w:spacing w:line="240" w:lineRule="auto"/>
        <w:ind w:firstLine="360"/>
        <w:contextualSpacing/>
        <w:jc w:val="both"/>
        <w:rPr>
          <w:sz w:val="28"/>
          <w:szCs w:val="28"/>
        </w:rPr>
      </w:pPr>
      <w:r w:rsidRPr="00FA1835">
        <w:rPr>
          <w:sz w:val="28"/>
          <w:szCs w:val="28"/>
        </w:rPr>
        <w:tab/>
        <w:t>- Kết quả hoàn thiện thể chế phục vụ xây dựng, phát triển Chính quyền điện tử, Chính quyền số ở địa phương.</w:t>
      </w:r>
    </w:p>
    <w:p w:rsidR="008623EF" w:rsidRPr="00FA1835" w:rsidRDefault="008623EF" w:rsidP="00FA1835">
      <w:pPr>
        <w:spacing w:line="240" w:lineRule="auto"/>
        <w:ind w:firstLine="720"/>
        <w:contextualSpacing/>
        <w:jc w:val="both"/>
        <w:rPr>
          <w:sz w:val="28"/>
          <w:szCs w:val="28"/>
        </w:rPr>
      </w:pPr>
      <w:r w:rsidRPr="00FA1835">
        <w:rPr>
          <w:sz w:val="28"/>
          <w:szCs w:val="28"/>
        </w:rPr>
        <w:t>- Kết quả xây dựng, phát triển hạ tầng kỹ thuật</w:t>
      </w:r>
    </w:p>
    <w:p w:rsidR="008623EF" w:rsidRPr="00FA1835" w:rsidRDefault="008623EF" w:rsidP="00FA1835">
      <w:pPr>
        <w:spacing w:line="240" w:lineRule="auto"/>
        <w:ind w:firstLine="720"/>
        <w:contextualSpacing/>
        <w:jc w:val="both"/>
        <w:rPr>
          <w:sz w:val="28"/>
          <w:szCs w:val="28"/>
        </w:rPr>
      </w:pPr>
      <w:r w:rsidRPr="00FA1835">
        <w:rPr>
          <w:sz w:val="28"/>
          <w:szCs w:val="28"/>
        </w:rPr>
        <w:t>- Kết quả xây dựng, phát triển các hệ thống nền tảng</w:t>
      </w:r>
    </w:p>
    <w:p w:rsidR="008623EF" w:rsidRPr="00FA1835" w:rsidRDefault="008623EF" w:rsidP="00FA1835">
      <w:pPr>
        <w:spacing w:line="240" w:lineRule="auto"/>
        <w:ind w:firstLine="720"/>
        <w:contextualSpacing/>
        <w:jc w:val="both"/>
        <w:rPr>
          <w:sz w:val="28"/>
          <w:szCs w:val="28"/>
        </w:rPr>
      </w:pPr>
      <w:r w:rsidRPr="00FA1835">
        <w:rPr>
          <w:sz w:val="28"/>
          <w:szCs w:val="28"/>
        </w:rPr>
        <w:t>- Kết quả xây dựng, phát triển dữ liệu</w:t>
      </w:r>
    </w:p>
    <w:p w:rsidR="008623EF" w:rsidRPr="00FA1835" w:rsidRDefault="008623EF" w:rsidP="00FA1835">
      <w:pPr>
        <w:spacing w:line="240" w:lineRule="auto"/>
        <w:ind w:firstLine="720"/>
        <w:contextualSpacing/>
        <w:jc w:val="both"/>
        <w:rPr>
          <w:sz w:val="28"/>
          <w:szCs w:val="28"/>
        </w:rPr>
      </w:pPr>
      <w:r w:rsidRPr="00FA1835">
        <w:rPr>
          <w:sz w:val="28"/>
          <w:szCs w:val="28"/>
        </w:rPr>
        <w:t>- Kết quả xây dựng, phát triển các ứng dụng, dịch vụ nội bộ</w:t>
      </w:r>
    </w:p>
    <w:p w:rsidR="008623EF" w:rsidRPr="00FA1835" w:rsidRDefault="008623EF" w:rsidP="00FA1835">
      <w:pPr>
        <w:spacing w:line="240" w:lineRule="auto"/>
        <w:ind w:firstLine="720"/>
        <w:contextualSpacing/>
        <w:jc w:val="both"/>
        <w:rPr>
          <w:sz w:val="28"/>
          <w:szCs w:val="28"/>
        </w:rPr>
      </w:pPr>
      <w:r w:rsidRPr="00FA1835">
        <w:rPr>
          <w:sz w:val="28"/>
          <w:szCs w:val="28"/>
        </w:rPr>
        <w:t>- Kết quả xây dựng, phát triển ứng dụng, dịch vụ người dân, doanh nghiệp.</w:t>
      </w:r>
    </w:p>
    <w:p w:rsidR="008623EF" w:rsidRPr="00FA1835" w:rsidRDefault="008623EF" w:rsidP="00FA1835">
      <w:pPr>
        <w:spacing w:line="240" w:lineRule="auto"/>
        <w:ind w:firstLine="720"/>
        <w:contextualSpacing/>
        <w:jc w:val="both"/>
        <w:rPr>
          <w:sz w:val="28"/>
          <w:szCs w:val="28"/>
        </w:rPr>
      </w:pPr>
      <w:r w:rsidRPr="00FA1835">
        <w:rPr>
          <w:sz w:val="28"/>
          <w:szCs w:val="28"/>
        </w:rPr>
        <w:t>- Kết quả xây dựng, phát triển đô thị thông minh</w:t>
      </w:r>
    </w:p>
    <w:p w:rsidR="008623EF" w:rsidRPr="00FA1835" w:rsidRDefault="008623EF" w:rsidP="00FA1835">
      <w:pPr>
        <w:spacing w:line="240" w:lineRule="auto"/>
        <w:ind w:firstLine="720"/>
        <w:contextualSpacing/>
        <w:jc w:val="both"/>
        <w:rPr>
          <w:sz w:val="28"/>
          <w:szCs w:val="28"/>
        </w:rPr>
      </w:pPr>
      <w:r w:rsidRPr="00FA1835">
        <w:rPr>
          <w:sz w:val="28"/>
          <w:szCs w:val="28"/>
        </w:rPr>
        <w:t>- Kết quả cung cấp dịch vụ công trực tuyến mức độ 3 và 4.</w:t>
      </w:r>
    </w:p>
    <w:p w:rsidR="008623EF" w:rsidRPr="00FA1835" w:rsidRDefault="008623EF" w:rsidP="00FA1835">
      <w:pPr>
        <w:spacing w:before="60" w:after="60" w:line="240" w:lineRule="auto"/>
        <w:ind w:firstLine="360"/>
        <w:contextualSpacing/>
        <w:jc w:val="both"/>
        <w:rPr>
          <w:b/>
          <w:i/>
          <w:sz w:val="28"/>
          <w:szCs w:val="28"/>
          <w:lang w:val="nl-NL"/>
        </w:rPr>
      </w:pPr>
      <w:r w:rsidRPr="00FA1835">
        <w:rPr>
          <w:b/>
          <w:i/>
          <w:sz w:val="28"/>
          <w:szCs w:val="28"/>
          <w:lang w:val="nl-NL"/>
        </w:rPr>
        <w:tab/>
        <w:t xml:space="preserve">6.2. Áp dụng ISO trong hoạt động của đơn vị: duy trì hoạt động đảm bảo tiêu chuẩn ISO </w:t>
      </w:r>
    </w:p>
    <w:p w:rsidR="008623EF" w:rsidRPr="00FA1835" w:rsidRDefault="008623EF" w:rsidP="00FA1835">
      <w:pPr>
        <w:spacing w:before="60" w:after="60" w:line="240" w:lineRule="auto"/>
        <w:ind w:firstLine="720"/>
        <w:contextualSpacing/>
        <w:jc w:val="both"/>
        <w:rPr>
          <w:sz w:val="28"/>
          <w:szCs w:val="28"/>
          <w:lang w:val="nl-NL"/>
        </w:rPr>
      </w:pPr>
      <w:r w:rsidRPr="00FA1835">
        <w:rPr>
          <w:sz w:val="28"/>
          <w:szCs w:val="28"/>
          <w:lang w:val="nl-NL"/>
        </w:rPr>
        <w:t>- Kết quả thực hiện xây dựng, áp dụng, duy trì và cải tiến hệ thống quản lý chất lượng theo TCVN ISO 9001:2015 tại cơ quan, so sánh với mục tiêu chất lượng, kế hoạch đã ban hành từ đầu năm. Lưu ý đánh giá việc tuân thủ các quy trình nội bộ giải quyết TTHC và các quy trình nội bộ tại cơ quan đơn vị</w:t>
      </w:r>
    </w:p>
    <w:p w:rsidR="008623EF" w:rsidRPr="00FA1835" w:rsidRDefault="008623EF" w:rsidP="008623EF">
      <w:pPr>
        <w:spacing w:before="60" w:after="60"/>
        <w:ind w:firstLine="720"/>
        <w:jc w:val="both"/>
        <w:rPr>
          <w:b/>
          <w:sz w:val="28"/>
          <w:szCs w:val="28"/>
          <w:lang w:val="nl-NL"/>
        </w:rPr>
      </w:pPr>
      <w:r w:rsidRPr="00FA1835">
        <w:rPr>
          <w:b/>
          <w:sz w:val="28"/>
          <w:szCs w:val="28"/>
          <w:lang w:val="nl-NL"/>
        </w:rPr>
        <w:t xml:space="preserve">7. Mức độ thu hút đầu tư:         </w:t>
      </w:r>
    </w:p>
    <w:p w:rsidR="008623EF" w:rsidRPr="00FA1835" w:rsidRDefault="008623EF" w:rsidP="008623EF">
      <w:pPr>
        <w:spacing w:before="60" w:after="60"/>
        <w:ind w:firstLine="720"/>
        <w:jc w:val="both"/>
        <w:rPr>
          <w:sz w:val="28"/>
          <w:szCs w:val="28"/>
          <w:lang w:val="nl-NL"/>
        </w:rPr>
      </w:pPr>
      <w:r w:rsidRPr="00FA1835">
        <w:rPr>
          <w:b/>
          <w:sz w:val="28"/>
          <w:szCs w:val="28"/>
          <w:lang w:val="nl-NL"/>
        </w:rPr>
        <w:t xml:space="preserve">8. Tỷ lệ Doanh nghiệp thành lập mới trong năm: </w:t>
      </w:r>
      <w:r w:rsidRPr="00FA1835">
        <w:rPr>
          <w:sz w:val="28"/>
          <w:szCs w:val="28"/>
          <w:lang w:val="nl-NL"/>
        </w:rPr>
        <w:t xml:space="preserve"> </w:t>
      </w:r>
    </w:p>
    <w:p w:rsidR="00FA1835" w:rsidRPr="00FA1835" w:rsidRDefault="008623EF" w:rsidP="00FA1835">
      <w:pPr>
        <w:spacing w:before="60" w:after="60"/>
        <w:ind w:left="720"/>
        <w:jc w:val="both"/>
        <w:rPr>
          <w:b/>
          <w:sz w:val="28"/>
          <w:szCs w:val="28"/>
        </w:rPr>
      </w:pPr>
      <w:r w:rsidRPr="00FA1835">
        <w:rPr>
          <w:b/>
          <w:sz w:val="28"/>
          <w:szCs w:val="28"/>
          <w:lang w:val="nl-NL"/>
        </w:rPr>
        <w:lastRenderedPageBreak/>
        <w:t xml:space="preserve">9. Tỷ lệ đóng góp của Doanh nghiệp vào thu ngân sách của địa phương:  10. </w:t>
      </w:r>
      <w:r w:rsidRPr="00FA1835">
        <w:rPr>
          <w:b/>
          <w:sz w:val="28"/>
          <w:szCs w:val="28"/>
          <w:lang w:val="vi-VN"/>
        </w:rPr>
        <w:t>Thực hiện thu ngân sách</w:t>
      </w:r>
      <w:r w:rsidRPr="00FA1835">
        <w:rPr>
          <w:b/>
          <w:sz w:val="28"/>
          <w:szCs w:val="28"/>
        </w:rPr>
        <w:t xml:space="preserve"> :</w:t>
      </w:r>
    </w:p>
    <w:p w:rsidR="008623EF" w:rsidRPr="00FA1835" w:rsidRDefault="00FA1835" w:rsidP="008623EF">
      <w:pPr>
        <w:spacing w:before="60" w:after="60"/>
        <w:ind w:firstLine="720"/>
        <w:jc w:val="both"/>
        <w:rPr>
          <w:b/>
          <w:sz w:val="28"/>
          <w:szCs w:val="28"/>
          <w:lang w:val="nl-NL"/>
        </w:rPr>
      </w:pPr>
      <w:r w:rsidRPr="00FA1835">
        <w:rPr>
          <w:b/>
          <w:sz w:val="28"/>
          <w:szCs w:val="28"/>
          <w:lang w:val="nl-NL"/>
        </w:rPr>
        <w:t xml:space="preserve"> </w:t>
      </w:r>
      <w:r w:rsidR="008623EF" w:rsidRPr="00FA1835">
        <w:rPr>
          <w:b/>
          <w:sz w:val="28"/>
          <w:szCs w:val="28"/>
          <w:lang w:val="nl-NL"/>
        </w:rPr>
        <w:t>III. ĐÁNH GIÁ CHUNG</w:t>
      </w:r>
    </w:p>
    <w:p w:rsidR="008623EF" w:rsidRPr="00FA1835" w:rsidRDefault="008623EF" w:rsidP="008623EF">
      <w:pPr>
        <w:pStyle w:val="NormalWeb"/>
        <w:shd w:val="clear" w:color="auto" w:fill="FFFFFF"/>
        <w:spacing w:before="0" w:beforeAutospacing="0" w:after="0" w:afterAutospacing="0"/>
        <w:ind w:firstLine="720"/>
        <w:jc w:val="both"/>
        <w:rPr>
          <w:b/>
          <w:sz w:val="28"/>
          <w:szCs w:val="28"/>
          <w:lang w:val="nl-NL"/>
        </w:rPr>
      </w:pPr>
      <w:r w:rsidRPr="00FA1835">
        <w:rPr>
          <w:b/>
          <w:sz w:val="28"/>
          <w:szCs w:val="28"/>
          <w:lang w:val="nl-NL"/>
        </w:rPr>
        <w:t>1. Mặt tích cực:</w:t>
      </w:r>
    </w:p>
    <w:p w:rsidR="008623EF" w:rsidRPr="00FA1835" w:rsidRDefault="008623EF" w:rsidP="00FA1835">
      <w:pPr>
        <w:pStyle w:val="NormalWeb"/>
        <w:shd w:val="clear" w:color="auto" w:fill="FFFFFF"/>
        <w:spacing w:before="0" w:beforeAutospacing="0" w:after="0" w:afterAutospacing="0"/>
        <w:ind w:firstLine="720"/>
        <w:jc w:val="both"/>
        <w:rPr>
          <w:sz w:val="28"/>
          <w:szCs w:val="28"/>
          <w:lang w:val="nl-NL"/>
        </w:rPr>
      </w:pPr>
      <w:r w:rsidRPr="00FA1835">
        <w:rPr>
          <w:b/>
          <w:sz w:val="28"/>
          <w:szCs w:val="28"/>
          <w:lang w:val="nl-NL"/>
        </w:rPr>
        <w:t xml:space="preserve">2. Tồn tại, hạn chế, nguyên nhân: </w:t>
      </w:r>
    </w:p>
    <w:p w:rsidR="008623EF" w:rsidRPr="00FA1835" w:rsidRDefault="008623EF" w:rsidP="008623EF">
      <w:pPr>
        <w:spacing w:before="60" w:after="60"/>
        <w:jc w:val="both"/>
        <w:rPr>
          <w:b/>
          <w:sz w:val="28"/>
          <w:szCs w:val="28"/>
          <w:lang w:val="nl-NL"/>
        </w:rPr>
      </w:pPr>
      <w:r w:rsidRPr="00FA1835">
        <w:rPr>
          <w:b/>
          <w:sz w:val="28"/>
          <w:szCs w:val="28"/>
          <w:lang w:val="nl-NL"/>
        </w:rPr>
        <w:tab/>
        <w:t xml:space="preserve">IV. PHƯƠNG HƯỚNG, NHIỆM VỤ CẢI CÁCH HÀNH CHÍNH TRỌNG TÂM </w:t>
      </w:r>
    </w:p>
    <w:p w:rsidR="008623EF" w:rsidRPr="00FA1835" w:rsidRDefault="008623EF" w:rsidP="008623EF">
      <w:pPr>
        <w:jc w:val="both"/>
        <w:rPr>
          <w:sz w:val="28"/>
          <w:szCs w:val="28"/>
          <w:lang w:val="nl-NL"/>
        </w:rPr>
      </w:pPr>
      <w:r w:rsidRPr="00FA1835">
        <w:rPr>
          <w:b/>
          <w:sz w:val="28"/>
          <w:szCs w:val="28"/>
          <w:lang w:val="nl-NL"/>
        </w:rPr>
        <w:tab/>
      </w:r>
      <w:r w:rsidRPr="00FA1835">
        <w:rPr>
          <w:sz w:val="28"/>
          <w:szCs w:val="28"/>
          <w:lang w:val="nl-NL"/>
        </w:rPr>
        <w:t>- Nêu khái quát phương hướng, nhiệm vụ CCHC trọng tâm của đơn vị trong thời gian tới</w:t>
      </w:r>
    </w:p>
    <w:p w:rsidR="008623EF" w:rsidRPr="00FA1835" w:rsidRDefault="008623EF" w:rsidP="008623EF">
      <w:pPr>
        <w:ind w:firstLine="720"/>
        <w:jc w:val="both"/>
        <w:rPr>
          <w:b/>
          <w:sz w:val="28"/>
          <w:szCs w:val="28"/>
        </w:rPr>
      </w:pPr>
      <w:r w:rsidRPr="00FA1835">
        <w:rPr>
          <w:b/>
          <w:sz w:val="28"/>
          <w:szCs w:val="28"/>
        </w:rPr>
        <w:t>V. KIẾN NGHỊ, ĐỀ XUẤT</w:t>
      </w:r>
    </w:p>
    <w:p w:rsidR="00FA1835" w:rsidRPr="00FA1835" w:rsidRDefault="008623EF" w:rsidP="008623EF">
      <w:pPr>
        <w:jc w:val="both"/>
        <w:rPr>
          <w:sz w:val="28"/>
          <w:szCs w:val="28"/>
        </w:rPr>
      </w:pPr>
      <w:r w:rsidRPr="00FA1835">
        <w:rPr>
          <w:sz w:val="28"/>
          <w:szCs w:val="28"/>
        </w:rPr>
        <w:tab/>
      </w:r>
      <w:r w:rsidR="00FA1835" w:rsidRPr="00FA1835">
        <w:rPr>
          <w:sz w:val="28"/>
          <w:szCs w:val="28"/>
        </w:rPr>
        <w:t>Nêu những kiến nghị, đề xuất cụ thể, rõ ràng đối với Chính phủ, các Bộ, ngành Trung ương, UBND Tỉnh, UBND huyện để công tác CCHC trong giai đonạ tới đạt kết quả, hiệu quả cao hơn.</w:t>
      </w:r>
    </w:p>
    <w:p w:rsidR="008623EF" w:rsidRPr="00FA1835" w:rsidRDefault="008623EF" w:rsidP="00FA1835">
      <w:pPr>
        <w:ind w:firstLine="720"/>
        <w:jc w:val="both"/>
        <w:rPr>
          <w:sz w:val="28"/>
          <w:szCs w:val="28"/>
        </w:rPr>
      </w:pPr>
      <w:r w:rsidRPr="00FA1835">
        <w:rPr>
          <w:sz w:val="28"/>
          <w:szCs w:val="28"/>
        </w:rPr>
        <w:t xml:space="preserve">Trên đây là báo cáo kết quả thực hiện Cải cách hành chính </w:t>
      </w:r>
      <w:r w:rsidR="00FA1835" w:rsidRPr="00FA1835">
        <w:rPr>
          <w:sz w:val="28"/>
          <w:szCs w:val="28"/>
        </w:rPr>
        <w:t>Quý (6 tháng, quý III, năm)</w:t>
      </w:r>
      <w:r w:rsidRPr="00FA1835">
        <w:rPr>
          <w:sz w:val="28"/>
          <w:szCs w:val="28"/>
        </w:rPr>
        <w:t xml:space="preserve"> của </w:t>
      </w:r>
      <w:r w:rsidR="00B528EA">
        <w:rPr>
          <w:sz w:val="28"/>
          <w:szCs w:val="28"/>
        </w:rPr>
        <w:t>.................</w:t>
      </w:r>
      <w:bookmarkStart w:id="0" w:name="_GoBack"/>
      <w:bookmarkEnd w:id="0"/>
      <w:r w:rsidRPr="00FA1835">
        <w:rPr>
          <w:sz w:val="28"/>
          <w:szCs w:val="28"/>
        </w:rPr>
        <w:t xml:space="preserve"> và một số nhiệm vụ CCHC trọng tâm trong thời gian tới báo cáo Phòng Nội vụ để tổng hợp.</w:t>
      </w:r>
    </w:p>
    <w:p w:rsidR="008623EF" w:rsidRPr="00FA1835" w:rsidRDefault="008623EF" w:rsidP="008623EF">
      <w:pPr>
        <w:spacing w:before="60" w:after="60"/>
        <w:ind w:firstLine="720"/>
        <w:jc w:val="both"/>
        <w:rPr>
          <w:i/>
          <w:sz w:val="28"/>
          <w:szCs w:val="28"/>
          <w:lang w:val="nl-NL"/>
        </w:rPr>
      </w:pPr>
    </w:p>
    <w:tbl>
      <w:tblPr>
        <w:tblpPr w:leftFromText="180" w:rightFromText="180" w:vertAnchor="text" w:horzAnchor="margin" w:tblpY="96"/>
        <w:tblW w:w="9464" w:type="dxa"/>
        <w:tblLook w:val="01E0" w:firstRow="1" w:lastRow="1" w:firstColumn="1" w:lastColumn="1" w:noHBand="0" w:noVBand="0"/>
      </w:tblPr>
      <w:tblGrid>
        <w:gridCol w:w="4867"/>
        <w:gridCol w:w="4597"/>
      </w:tblGrid>
      <w:tr w:rsidR="00FA1835" w:rsidRPr="00FA1835" w:rsidTr="00377FFD">
        <w:trPr>
          <w:trHeight w:val="1361"/>
        </w:trPr>
        <w:tc>
          <w:tcPr>
            <w:tcW w:w="4867" w:type="dxa"/>
          </w:tcPr>
          <w:p w:rsidR="008623EF" w:rsidRPr="00FA1835" w:rsidRDefault="008623EF" w:rsidP="00377FFD">
            <w:pPr>
              <w:jc w:val="both"/>
              <w:rPr>
                <w:b/>
                <w:i/>
                <w:szCs w:val="24"/>
                <w:lang w:val="de-DE"/>
              </w:rPr>
            </w:pPr>
            <w:r w:rsidRPr="00FA1835">
              <w:rPr>
                <w:b/>
                <w:i/>
                <w:szCs w:val="24"/>
                <w:lang w:val="de-DE"/>
              </w:rPr>
              <w:t>Nơi nhận:</w:t>
            </w:r>
          </w:p>
          <w:p w:rsidR="008623EF" w:rsidRPr="00FA1835" w:rsidRDefault="008623EF" w:rsidP="00FA1835">
            <w:pPr>
              <w:spacing w:after="0" w:line="240" w:lineRule="auto"/>
              <w:jc w:val="both"/>
              <w:rPr>
                <w:sz w:val="28"/>
                <w:szCs w:val="28"/>
              </w:rPr>
            </w:pPr>
          </w:p>
        </w:tc>
        <w:tc>
          <w:tcPr>
            <w:tcW w:w="4597" w:type="dxa"/>
          </w:tcPr>
          <w:p w:rsidR="008623EF" w:rsidRPr="00FA1835" w:rsidRDefault="00FA1835" w:rsidP="00377FFD">
            <w:pPr>
              <w:jc w:val="center"/>
              <w:rPr>
                <w:b/>
                <w:sz w:val="28"/>
                <w:szCs w:val="28"/>
              </w:rPr>
            </w:pPr>
            <w:r w:rsidRPr="00FA1835">
              <w:rPr>
                <w:b/>
                <w:sz w:val="28"/>
                <w:szCs w:val="28"/>
              </w:rPr>
              <w:t>Thủ trưởng cơ quan</w:t>
            </w:r>
          </w:p>
          <w:p w:rsidR="008623EF" w:rsidRPr="00FA1835" w:rsidRDefault="008623EF" w:rsidP="00377FFD">
            <w:pPr>
              <w:rPr>
                <w:b/>
                <w:sz w:val="28"/>
                <w:szCs w:val="28"/>
              </w:rPr>
            </w:pPr>
          </w:p>
        </w:tc>
      </w:tr>
    </w:tbl>
    <w:p w:rsidR="008623EF" w:rsidRPr="00FA1835" w:rsidRDefault="008623EF" w:rsidP="00455F05">
      <w:pPr>
        <w:spacing w:after="0"/>
        <w:ind w:left="-284" w:firstLine="1004"/>
        <w:jc w:val="both"/>
        <w:rPr>
          <w:sz w:val="28"/>
          <w:szCs w:val="28"/>
        </w:rPr>
      </w:pPr>
    </w:p>
    <w:sectPr w:rsidR="008623EF" w:rsidRPr="00FA1835" w:rsidSect="009228A1">
      <w:pgSz w:w="11909" w:h="16834"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60BA1"/>
    <w:multiLevelType w:val="hybridMultilevel"/>
    <w:tmpl w:val="CDBAD8C6"/>
    <w:lvl w:ilvl="0" w:tplc="E5AED4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518F19C6"/>
    <w:multiLevelType w:val="hybridMultilevel"/>
    <w:tmpl w:val="440037E6"/>
    <w:lvl w:ilvl="0" w:tplc="B5B457AE">
      <w:start w:val="1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nsid w:val="6E120400"/>
    <w:multiLevelType w:val="hybridMultilevel"/>
    <w:tmpl w:val="DD9AF992"/>
    <w:lvl w:ilvl="0" w:tplc="1D4E9E50">
      <w:start w:val="1"/>
      <w:numFmt w:val="upperRoman"/>
      <w:lvlText w:val="%1."/>
      <w:lvlJc w:val="left"/>
      <w:pPr>
        <w:ind w:left="898" w:hanging="231"/>
      </w:pPr>
      <w:rPr>
        <w:rFonts w:ascii="Times New Roman" w:eastAsia="Times New Roman" w:hAnsi="Times New Roman" w:cs="Times New Roman" w:hint="default"/>
        <w:b/>
        <w:bCs/>
        <w:spacing w:val="-1"/>
        <w:w w:val="99"/>
        <w:sz w:val="28"/>
        <w:szCs w:val="28"/>
        <w:lang w:eastAsia="en-US" w:bidi="ar-SA"/>
      </w:rPr>
    </w:lvl>
    <w:lvl w:ilvl="1" w:tplc="0C42AB86">
      <w:start w:val="1"/>
      <w:numFmt w:val="decimal"/>
      <w:lvlText w:val="%2."/>
      <w:lvlJc w:val="left"/>
      <w:pPr>
        <w:ind w:left="3117" w:hanging="281"/>
      </w:pPr>
      <w:rPr>
        <w:rFonts w:hint="default"/>
        <w:w w:val="100"/>
        <w:lang w:eastAsia="en-US" w:bidi="ar-SA"/>
      </w:rPr>
    </w:lvl>
    <w:lvl w:ilvl="2" w:tplc="CF6E2B6E">
      <w:numFmt w:val="bullet"/>
      <w:lvlText w:val="•"/>
      <w:lvlJc w:val="left"/>
      <w:pPr>
        <w:ind w:left="1100" w:hanging="281"/>
      </w:pPr>
      <w:rPr>
        <w:rFonts w:hint="default"/>
        <w:lang w:eastAsia="en-US" w:bidi="ar-SA"/>
      </w:rPr>
    </w:lvl>
    <w:lvl w:ilvl="3" w:tplc="6C487C5E">
      <w:numFmt w:val="bullet"/>
      <w:lvlText w:val="•"/>
      <w:lvlJc w:val="left"/>
      <w:pPr>
        <w:ind w:left="2165" w:hanging="281"/>
      </w:pPr>
      <w:rPr>
        <w:rFonts w:hint="default"/>
        <w:lang w:eastAsia="en-US" w:bidi="ar-SA"/>
      </w:rPr>
    </w:lvl>
    <w:lvl w:ilvl="4" w:tplc="95D81BF6">
      <w:numFmt w:val="bullet"/>
      <w:lvlText w:val="•"/>
      <w:lvlJc w:val="left"/>
      <w:pPr>
        <w:ind w:left="3230" w:hanging="281"/>
      </w:pPr>
      <w:rPr>
        <w:rFonts w:hint="default"/>
        <w:lang w:eastAsia="en-US" w:bidi="ar-SA"/>
      </w:rPr>
    </w:lvl>
    <w:lvl w:ilvl="5" w:tplc="FA6EFB48">
      <w:numFmt w:val="bullet"/>
      <w:lvlText w:val="•"/>
      <w:lvlJc w:val="left"/>
      <w:pPr>
        <w:ind w:left="4295" w:hanging="281"/>
      </w:pPr>
      <w:rPr>
        <w:rFonts w:hint="default"/>
        <w:lang w:eastAsia="en-US" w:bidi="ar-SA"/>
      </w:rPr>
    </w:lvl>
    <w:lvl w:ilvl="6" w:tplc="B9987A46">
      <w:numFmt w:val="bullet"/>
      <w:lvlText w:val="•"/>
      <w:lvlJc w:val="left"/>
      <w:pPr>
        <w:ind w:left="5360" w:hanging="281"/>
      </w:pPr>
      <w:rPr>
        <w:rFonts w:hint="default"/>
        <w:lang w:eastAsia="en-US" w:bidi="ar-SA"/>
      </w:rPr>
    </w:lvl>
    <w:lvl w:ilvl="7" w:tplc="428E907A">
      <w:numFmt w:val="bullet"/>
      <w:lvlText w:val="•"/>
      <w:lvlJc w:val="left"/>
      <w:pPr>
        <w:ind w:left="6425" w:hanging="281"/>
      </w:pPr>
      <w:rPr>
        <w:rFonts w:hint="default"/>
        <w:lang w:eastAsia="en-US" w:bidi="ar-SA"/>
      </w:rPr>
    </w:lvl>
    <w:lvl w:ilvl="8" w:tplc="3C2E2500">
      <w:numFmt w:val="bullet"/>
      <w:lvlText w:val="•"/>
      <w:lvlJc w:val="left"/>
      <w:pPr>
        <w:ind w:left="7490" w:hanging="281"/>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57"/>
    <w:rsid w:val="00002CE4"/>
    <w:rsid w:val="00025EE9"/>
    <w:rsid w:val="000C1987"/>
    <w:rsid w:val="000F4A0D"/>
    <w:rsid w:val="0019072A"/>
    <w:rsid w:val="001D4807"/>
    <w:rsid w:val="001F11BC"/>
    <w:rsid w:val="002148BE"/>
    <w:rsid w:val="00313AD0"/>
    <w:rsid w:val="00355567"/>
    <w:rsid w:val="0036639D"/>
    <w:rsid w:val="003973B4"/>
    <w:rsid w:val="003B015A"/>
    <w:rsid w:val="00406273"/>
    <w:rsid w:val="00455F05"/>
    <w:rsid w:val="0046005E"/>
    <w:rsid w:val="00475B86"/>
    <w:rsid w:val="004C4141"/>
    <w:rsid w:val="00554315"/>
    <w:rsid w:val="005948E3"/>
    <w:rsid w:val="005F5A35"/>
    <w:rsid w:val="00686B47"/>
    <w:rsid w:val="006E26DF"/>
    <w:rsid w:val="00720350"/>
    <w:rsid w:val="00723476"/>
    <w:rsid w:val="00740786"/>
    <w:rsid w:val="00746DDD"/>
    <w:rsid w:val="007A4059"/>
    <w:rsid w:val="007C0621"/>
    <w:rsid w:val="00822E7C"/>
    <w:rsid w:val="008623EF"/>
    <w:rsid w:val="009228A1"/>
    <w:rsid w:val="00962057"/>
    <w:rsid w:val="009C73B7"/>
    <w:rsid w:val="00A24248"/>
    <w:rsid w:val="00A42CA1"/>
    <w:rsid w:val="00A6776E"/>
    <w:rsid w:val="00A725A2"/>
    <w:rsid w:val="00AE6DA4"/>
    <w:rsid w:val="00B528EA"/>
    <w:rsid w:val="00B6175F"/>
    <w:rsid w:val="00C136E2"/>
    <w:rsid w:val="00D30815"/>
    <w:rsid w:val="00D664CC"/>
    <w:rsid w:val="00E629F3"/>
    <w:rsid w:val="00F73033"/>
    <w:rsid w:val="00F77021"/>
    <w:rsid w:val="00FA1835"/>
    <w:rsid w:val="00FD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57"/>
  </w:style>
  <w:style w:type="paragraph" w:styleId="Heading1">
    <w:name w:val="heading 1"/>
    <w:basedOn w:val="Normal"/>
    <w:next w:val="Normal"/>
    <w:link w:val="Heading1Char"/>
    <w:qFormat/>
    <w:rsid w:val="00355567"/>
    <w:pPr>
      <w:keepNext/>
      <w:spacing w:after="0" w:line="240" w:lineRule="auto"/>
      <w:outlineLvl w:val="0"/>
    </w:pPr>
    <w:rPr>
      <w:rFonts w:ascii=".VnTime" w:eastAsia="Times New Roman" w:hAnsi=".VnTime"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567"/>
    <w:rPr>
      <w:rFonts w:ascii=".VnTime" w:eastAsia="Times New Roman" w:hAnsi=".VnTime" w:cs="Times New Roman"/>
      <w:b/>
      <w:bCs/>
      <w:sz w:val="32"/>
      <w:szCs w:val="24"/>
    </w:rPr>
  </w:style>
  <w:style w:type="paragraph" w:styleId="ListParagraph">
    <w:name w:val="List Paragraph"/>
    <w:basedOn w:val="Normal"/>
    <w:uiPriority w:val="1"/>
    <w:qFormat/>
    <w:rsid w:val="000C1987"/>
    <w:pPr>
      <w:ind w:left="720"/>
      <w:contextualSpacing/>
    </w:pPr>
  </w:style>
  <w:style w:type="paragraph" w:styleId="NormalWeb">
    <w:name w:val="Normal (Web)"/>
    <w:basedOn w:val="Normal"/>
    <w:unhideWhenUsed/>
    <w:rsid w:val="00E629F3"/>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rsid w:val="008623EF"/>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8623EF"/>
    <w:rPr>
      <w:rFonts w:ascii=".VnTimeH" w:eastAsia="Times New Roman" w:hAnsi=".VnTimeH"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57"/>
  </w:style>
  <w:style w:type="paragraph" w:styleId="Heading1">
    <w:name w:val="heading 1"/>
    <w:basedOn w:val="Normal"/>
    <w:next w:val="Normal"/>
    <w:link w:val="Heading1Char"/>
    <w:qFormat/>
    <w:rsid w:val="00355567"/>
    <w:pPr>
      <w:keepNext/>
      <w:spacing w:after="0" w:line="240" w:lineRule="auto"/>
      <w:outlineLvl w:val="0"/>
    </w:pPr>
    <w:rPr>
      <w:rFonts w:ascii=".VnTime" w:eastAsia="Times New Roman" w:hAnsi=".VnTime"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567"/>
    <w:rPr>
      <w:rFonts w:ascii=".VnTime" w:eastAsia="Times New Roman" w:hAnsi=".VnTime" w:cs="Times New Roman"/>
      <w:b/>
      <w:bCs/>
      <w:sz w:val="32"/>
      <w:szCs w:val="24"/>
    </w:rPr>
  </w:style>
  <w:style w:type="paragraph" w:styleId="ListParagraph">
    <w:name w:val="List Paragraph"/>
    <w:basedOn w:val="Normal"/>
    <w:uiPriority w:val="1"/>
    <w:qFormat/>
    <w:rsid w:val="000C1987"/>
    <w:pPr>
      <w:ind w:left="720"/>
      <w:contextualSpacing/>
    </w:pPr>
  </w:style>
  <w:style w:type="paragraph" w:styleId="NormalWeb">
    <w:name w:val="Normal (Web)"/>
    <w:basedOn w:val="Normal"/>
    <w:unhideWhenUsed/>
    <w:rsid w:val="00E629F3"/>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rsid w:val="008623EF"/>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8623EF"/>
    <w:rPr>
      <w:rFonts w:ascii=".VnTimeH" w:eastAsia="Times New Roman" w:hAnsi=".VnTimeH"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cp:lastPrinted>2023-12-19T18:39:00Z</cp:lastPrinted>
  <dcterms:created xsi:type="dcterms:W3CDTF">2023-12-19T17:33:00Z</dcterms:created>
  <dcterms:modified xsi:type="dcterms:W3CDTF">2024-06-03T08:49:00Z</dcterms:modified>
</cp:coreProperties>
</file>