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EB" w:rsidRPr="00D361C8" w:rsidRDefault="001875EB" w:rsidP="001875EB">
      <w:pPr>
        <w:rPr>
          <w:sz w:val="6"/>
        </w:rPr>
      </w:pPr>
    </w:p>
    <w:tbl>
      <w:tblPr>
        <w:tblW w:w="9394" w:type="dxa"/>
        <w:tblInd w:w="-72" w:type="dxa"/>
        <w:tblLayout w:type="fixed"/>
        <w:tblLook w:val="0000" w:firstRow="0" w:lastRow="0" w:firstColumn="0" w:lastColumn="0" w:noHBand="0" w:noVBand="0"/>
      </w:tblPr>
      <w:tblGrid>
        <w:gridCol w:w="3441"/>
        <w:gridCol w:w="5953"/>
      </w:tblGrid>
      <w:tr w:rsidR="001875EB" w:rsidRPr="007E7AF2" w:rsidTr="00815421">
        <w:trPr>
          <w:trHeight w:val="708"/>
        </w:trPr>
        <w:tc>
          <w:tcPr>
            <w:tcW w:w="3441" w:type="dxa"/>
          </w:tcPr>
          <w:p w:rsidR="001875EB" w:rsidRPr="00825A73" w:rsidRDefault="00815421" w:rsidP="006943AD">
            <w:pPr>
              <w:pStyle w:val="BodyText"/>
              <w:jc w:val="center"/>
              <w:rPr>
                <w:rFonts w:ascii="Times New Roman" w:hAnsi="Times New Roman"/>
                <w:bCs/>
                <w:sz w:val="26"/>
                <w:szCs w:val="26"/>
              </w:rPr>
            </w:pPr>
            <w:r w:rsidRPr="00825A73">
              <w:rPr>
                <w:rFonts w:ascii="Times New Roman" w:hAnsi="Times New Roman"/>
                <w:bCs/>
                <w:sz w:val="26"/>
                <w:szCs w:val="26"/>
              </w:rPr>
              <w:t>ỦY BAN NHÂN DÂN</w:t>
            </w:r>
          </w:p>
          <w:p w:rsidR="00815421" w:rsidRPr="00825A73" w:rsidRDefault="00815421" w:rsidP="006943AD">
            <w:pPr>
              <w:pStyle w:val="BodyText"/>
              <w:jc w:val="center"/>
              <w:rPr>
                <w:rFonts w:ascii="Times New Roman" w:hAnsi="Times New Roman"/>
                <w:bCs/>
                <w:sz w:val="26"/>
                <w:szCs w:val="26"/>
              </w:rPr>
            </w:pPr>
            <w:r w:rsidRPr="00825A73">
              <w:rPr>
                <w:rFonts w:ascii="Times New Roman" w:hAnsi="Times New Roman"/>
                <w:bCs/>
                <w:sz w:val="26"/>
                <w:szCs w:val="26"/>
              </w:rPr>
              <w:t xml:space="preserve">XÃ </w:t>
            </w:r>
            <w:r w:rsidR="00B86F87" w:rsidRPr="00825A73">
              <w:rPr>
                <w:rFonts w:ascii="Times New Roman" w:hAnsi="Times New Roman"/>
                <w:bCs/>
                <w:sz w:val="26"/>
                <w:szCs w:val="26"/>
              </w:rPr>
              <w:t>TÂN DÂN</w:t>
            </w:r>
          </w:p>
          <w:p w:rsidR="00815421" w:rsidRPr="00825A73" w:rsidRDefault="001D1FE8" w:rsidP="00815421">
            <w:pPr>
              <w:pStyle w:val="BodyText"/>
              <w:jc w:val="center"/>
              <w:rPr>
                <w:rFonts w:ascii="Times New Roman" w:hAnsi="Times New Roman"/>
                <w:bCs/>
                <w:sz w:val="26"/>
                <w:szCs w:val="26"/>
              </w:rPr>
            </w:pPr>
            <w:r w:rsidRPr="00825A73">
              <w:rPr>
                <w:rFonts w:ascii="Times New Roman" w:hAnsi="Times New Roman"/>
                <w:bCs/>
                <w:noProof/>
                <w:sz w:val="26"/>
                <w:szCs w:val="26"/>
                <w:lang w:val="vi-VN" w:eastAsia="vi-VN"/>
              </w:rPr>
              <mc:AlternateContent>
                <mc:Choice Requires="wps">
                  <w:drawing>
                    <wp:anchor distT="0" distB="0" distL="114300" distR="114300" simplePos="0" relativeHeight="251663360" behindDoc="0" locked="0" layoutInCell="1" allowOverlap="1" wp14:anchorId="3F612DAF" wp14:editId="0E227B07">
                      <wp:simplePos x="0" y="0"/>
                      <wp:positionH relativeFrom="column">
                        <wp:posOffset>716458</wp:posOffset>
                      </wp:positionH>
                      <wp:positionV relativeFrom="paragraph">
                        <wp:posOffset>23647</wp:posOffset>
                      </wp:positionV>
                      <wp:extent cx="592531"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925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4pt,1.85pt" to="103.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7y3tQEAAMIDAAAOAAAAZHJzL2Uyb0RvYy54bWysU8GOEzEMvSPxD1HudKZFi2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" strokecolor="#4579b8 [3044]"/>
                  </w:pict>
                </mc:Fallback>
              </mc:AlternateContent>
            </w:r>
            <w:r w:rsidR="00815421" w:rsidRPr="00825A73">
              <w:rPr>
                <w:rFonts w:ascii="Times New Roman" w:hAnsi="Times New Roman"/>
                <w:bCs/>
                <w:sz w:val="26"/>
                <w:szCs w:val="26"/>
              </w:rPr>
              <w:t xml:space="preserve"> </w:t>
            </w:r>
          </w:p>
          <w:p w:rsidR="001875EB" w:rsidRPr="00815421" w:rsidRDefault="001875EB" w:rsidP="00E3313F">
            <w:pPr>
              <w:pStyle w:val="BodyText"/>
              <w:jc w:val="center"/>
              <w:rPr>
                <w:rFonts w:ascii="Times New Roman" w:hAnsi="Times New Roman"/>
                <w:bCs/>
                <w:sz w:val="27"/>
                <w:szCs w:val="27"/>
              </w:rPr>
            </w:pPr>
            <w:proofErr w:type="spellStart"/>
            <w:r w:rsidRPr="00825A73">
              <w:rPr>
                <w:rFonts w:ascii="Times New Roman" w:hAnsi="Times New Roman"/>
                <w:b w:val="0"/>
                <w:bCs/>
                <w:sz w:val="26"/>
                <w:szCs w:val="26"/>
              </w:rPr>
              <w:t>Số</w:t>
            </w:r>
            <w:proofErr w:type="spellEnd"/>
            <w:r w:rsidRPr="00825A73">
              <w:rPr>
                <w:rFonts w:ascii="Times New Roman" w:hAnsi="Times New Roman"/>
                <w:b w:val="0"/>
                <w:bCs/>
                <w:sz w:val="26"/>
                <w:szCs w:val="26"/>
              </w:rPr>
              <w:t xml:space="preserve">: </w:t>
            </w:r>
            <w:r w:rsidR="00D20A7A" w:rsidRPr="00825A73">
              <w:rPr>
                <w:rFonts w:ascii="Times New Roman" w:hAnsi="Times New Roman"/>
                <w:b w:val="0"/>
                <w:bCs/>
                <w:sz w:val="26"/>
                <w:szCs w:val="26"/>
              </w:rPr>
              <w:t xml:space="preserve"> </w:t>
            </w:r>
            <w:r w:rsidR="00E3313F" w:rsidRPr="00825A73">
              <w:rPr>
                <w:rFonts w:ascii="Times New Roman" w:hAnsi="Times New Roman"/>
                <w:b w:val="0"/>
                <w:bCs/>
                <w:sz w:val="26"/>
                <w:szCs w:val="26"/>
              </w:rPr>
              <w:t xml:space="preserve">      </w:t>
            </w:r>
            <w:r w:rsidRPr="00825A73">
              <w:rPr>
                <w:rFonts w:ascii="Times New Roman" w:hAnsi="Times New Roman"/>
                <w:b w:val="0"/>
                <w:bCs/>
                <w:sz w:val="26"/>
                <w:szCs w:val="26"/>
              </w:rPr>
              <w:t>/BC-</w:t>
            </w:r>
            <w:r w:rsidR="007F6F80" w:rsidRPr="00825A73">
              <w:rPr>
                <w:rFonts w:ascii="Times New Roman" w:hAnsi="Times New Roman"/>
                <w:b w:val="0"/>
                <w:bCs/>
                <w:sz w:val="26"/>
                <w:szCs w:val="26"/>
              </w:rPr>
              <w:t>UBND</w:t>
            </w:r>
          </w:p>
        </w:tc>
        <w:tc>
          <w:tcPr>
            <w:tcW w:w="5953" w:type="dxa"/>
          </w:tcPr>
          <w:p w:rsidR="001875EB" w:rsidRPr="00825A73" w:rsidRDefault="001875EB" w:rsidP="006943AD">
            <w:pPr>
              <w:pStyle w:val="BodyText"/>
              <w:jc w:val="center"/>
              <w:rPr>
                <w:rFonts w:ascii="Times New Roman" w:hAnsi="Times New Roman"/>
                <w:sz w:val="26"/>
                <w:szCs w:val="26"/>
              </w:rPr>
            </w:pPr>
            <w:r w:rsidRPr="00825A73">
              <w:rPr>
                <w:rFonts w:ascii="Times New Roman" w:hAnsi="Times New Roman"/>
                <w:sz w:val="26"/>
                <w:szCs w:val="26"/>
              </w:rPr>
              <w:t>CỘNG HÒA XÃ HỘI CHỦ NGHĨA VIỆT NAM</w:t>
            </w:r>
          </w:p>
          <w:p w:rsidR="001875EB" w:rsidRPr="007E7AF2" w:rsidRDefault="001875EB" w:rsidP="006943AD">
            <w:pPr>
              <w:pStyle w:val="BodyText"/>
              <w:jc w:val="center"/>
              <w:rPr>
                <w:rFonts w:ascii="Times New Roman" w:hAnsi="Times New Roman"/>
                <w:sz w:val="27"/>
                <w:szCs w:val="27"/>
              </w:rPr>
            </w:pPr>
            <w:proofErr w:type="spellStart"/>
            <w:r w:rsidRPr="007E7AF2">
              <w:rPr>
                <w:rFonts w:ascii="Times New Roman" w:hAnsi="Times New Roman" w:hint="eastAsia"/>
                <w:sz w:val="27"/>
                <w:szCs w:val="27"/>
              </w:rPr>
              <w:t>Đ</w:t>
            </w:r>
            <w:r w:rsidRPr="007E7AF2">
              <w:rPr>
                <w:rFonts w:ascii="Times New Roman" w:hAnsi="Times New Roman"/>
                <w:sz w:val="27"/>
                <w:szCs w:val="27"/>
              </w:rPr>
              <w:t>ộc</w:t>
            </w:r>
            <w:proofErr w:type="spellEnd"/>
            <w:r w:rsidRPr="007E7AF2">
              <w:rPr>
                <w:rFonts w:ascii="Times New Roman" w:hAnsi="Times New Roman"/>
                <w:sz w:val="27"/>
                <w:szCs w:val="27"/>
              </w:rPr>
              <w:t xml:space="preserve"> </w:t>
            </w:r>
            <w:proofErr w:type="spellStart"/>
            <w:r w:rsidRPr="007E7AF2">
              <w:rPr>
                <w:rFonts w:ascii="Times New Roman" w:hAnsi="Times New Roman"/>
                <w:sz w:val="27"/>
                <w:szCs w:val="27"/>
              </w:rPr>
              <w:t>lập</w:t>
            </w:r>
            <w:proofErr w:type="spellEnd"/>
            <w:r w:rsidRPr="007E7AF2">
              <w:rPr>
                <w:rFonts w:ascii="Times New Roman" w:hAnsi="Times New Roman"/>
                <w:sz w:val="27"/>
                <w:szCs w:val="27"/>
              </w:rPr>
              <w:t xml:space="preserve"> - </w:t>
            </w:r>
            <w:proofErr w:type="spellStart"/>
            <w:r w:rsidRPr="007E7AF2">
              <w:rPr>
                <w:rFonts w:ascii="Times New Roman" w:hAnsi="Times New Roman"/>
                <w:sz w:val="27"/>
                <w:szCs w:val="27"/>
              </w:rPr>
              <w:t>Tự</w:t>
            </w:r>
            <w:proofErr w:type="spellEnd"/>
            <w:r w:rsidRPr="007E7AF2">
              <w:rPr>
                <w:rFonts w:ascii="Times New Roman" w:hAnsi="Times New Roman"/>
                <w:sz w:val="27"/>
                <w:szCs w:val="27"/>
              </w:rPr>
              <w:t xml:space="preserve"> do - </w:t>
            </w:r>
            <w:proofErr w:type="spellStart"/>
            <w:r w:rsidRPr="007E7AF2">
              <w:rPr>
                <w:rFonts w:ascii="Times New Roman" w:hAnsi="Times New Roman"/>
                <w:sz w:val="27"/>
                <w:szCs w:val="27"/>
              </w:rPr>
              <w:t>Hạnh</w:t>
            </w:r>
            <w:proofErr w:type="spellEnd"/>
            <w:r w:rsidRPr="007E7AF2">
              <w:rPr>
                <w:rFonts w:ascii="Times New Roman" w:hAnsi="Times New Roman"/>
                <w:sz w:val="27"/>
                <w:szCs w:val="27"/>
              </w:rPr>
              <w:t xml:space="preserve"> </w:t>
            </w:r>
            <w:proofErr w:type="spellStart"/>
            <w:r w:rsidRPr="007E7AF2">
              <w:rPr>
                <w:rFonts w:ascii="Times New Roman" w:hAnsi="Times New Roman"/>
                <w:sz w:val="27"/>
                <w:szCs w:val="27"/>
              </w:rPr>
              <w:t>phúc</w:t>
            </w:r>
            <w:proofErr w:type="spellEnd"/>
          </w:p>
          <w:p w:rsidR="00815421" w:rsidRPr="00815421" w:rsidRDefault="00F03887" w:rsidP="00815421">
            <w:pPr>
              <w:pStyle w:val="BodyText"/>
              <w:jc w:val="center"/>
              <w:rPr>
                <w:rFonts w:ascii="Times New Roman" w:hAnsi="Times New Roman"/>
                <w:sz w:val="15"/>
                <w:szCs w:val="27"/>
              </w:rPr>
            </w:pPr>
            <w:r>
              <w:rPr>
                <w:rFonts w:ascii="Times New Roman" w:hAnsi="Times New Roman"/>
                <w:noProof/>
                <w:sz w:val="27"/>
                <w:szCs w:val="27"/>
                <w:lang w:val="vi-VN" w:eastAsia="vi-VN"/>
              </w:rPr>
              <mc:AlternateContent>
                <mc:Choice Requires="wps">
                  <w:drawing>
                    <wp:anchor distT="4294967294" distB="4294967294" distL="114300" distR="114300" simplePos="0" relativeHeight="251661312" behindDoc="0" locked="0" layoutInCell="1" allowOverlap="1">
                      <wp:simplePos x="0" y="0"/>
                      <wp:positionH relativeFrom="column">
                        <wp:posOffset>784504</wp:posOffset>
                      </wp:positionH>
                      <wp:positionV relativeFrom="paragraph">
                        <wp:posOffset>23647</wp:posOffset>
                      </wp:positionV>
                      <wp:extent cx="2070202" cy="7316"/>
                      <wp:effectExtent l="0" t="0" r="25400" b="3111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202" cy="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5pt,1.85pt" to="224.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"/>
                  </w:pict>
                </mc:Fallback>
              </mc:AlternateContent>
            </w:r>
            <w:r w:rsidR="001875EB">
              <w:rPr>
                <w:rFonts w:ascii="Times New Roman" w:hAnsi="Times New Roman"/>
                <w:sz w:val="21"/>
                <w:szCs w:val="27"/>
              </w:rPr>
              <w:t xml:space="preserve">  </w:t>
            </w:r>
          </w:p>
          <w:p w:rsidR="001875EB" w:rsidRPr="007E7AF2" w:rsidRDefault="00815421" w:rsidP="00E3313F">
            <w:pPr>
              <w:pStyle w:val="BodyText"/>
              <w:spacing w:before="60"/>
              <w:rPr>
                <w:rFonts w:ascii="Times New Roman" w:hAnsi="Times New Roman"/>
                <w:b w:val="0"/>
                <w:i/>
                <w:sz w:val="27"/>
                <w:szCs w:val="27"/>
              </w:rPr>
            </w:pPr>
            <w:r>
              <w:rPr>
                <w:rFonts w:ascii="Times New Roman" w:hAnsi="Times New Roman"/>
                <w:b w:val="0"/>
                <w:i/>
                <w:sz w:val="27"/>
                <w:szCs w:val="27"/>
              </w:rPr>
              <w:t xml:space="preserve">    </w:t>
            </w:r>
            <w:r w:rsidR="00814BEC">
              <w:rPr>
                <w:rFonts w:ascii="Times New Roman" w:hAnsi="Times New Roman"/>
                <w:b w:val="0"/>
                <w:i/>
                <w:sz w:val="27"/>
                <w:szCs w:val="27"/>
              </w:rPr>
              <w:t xml:space="preserve">           </w:t>
            </w:r>
            <w:r>
              <w:rPr>
                <w:rFonts w:ascii="Times New Roman" w:hAnsi="Times New Roman"/>
                <w:b w:val="0"/>
                <w:i/>
                <w:sz w:val="27"/>
                <w:szCs w:val="27"/>
              </w:rPr>
              <w:t xml:space="preserve"> </w:t>
            </w:r>
            <w:proofErr w:type="spellStart"/>
            <w:r w:rsidR="00814BEC">
              <w:rPr>
                <w:rFonts w:ascii="Times New Roman" w:hAnsi="Times New Roman"/>
                <w:b w:val="0"/>
                <w:i/>
                <w:sz w:val="27"/>
                <w:szCs w:val="27"/>
              </w:rPr>
              <w:t>Tân</w:t>
            </w:r>
            <w:proofErr w:type="spellEnd"/>
            <w:r w:rsidR="00814BEC">
              <w:rPr>
                <w:rFonts w:ascii="Times New Roman" w:hAnsi="Times New Roman"/>
                <w:b w:val="0"/>
                <w:i/>
                <w:sz w:val="27"/>
                <w:szCs w:val="27"/>
              </w:rPr>
              <w:t xml:space="preserve"> </w:t>
            </w:r>
            <w:proofErr w:type="spellStart"/>
            <w:r w:rsidR="00814BEC">
              <w:rPr>
                <w:rFonts w:ascii="Times New Roman" w:hAnsi="Times New Roman"/>
                <w:b w:val="0"/>
                <w:i/>
                <w:sz w:val="27"/>
                <w:szCs w:val="27"/>
              </w:rPr>
              <w:t>Dân</w:t>
            </w:r>
            <w:proofErr w:type="spellEnd"/>
            <w:r>
              <w:rPr>
                <w:rFonts w:ascii="Times New Roman" w:hAnsi="Times New Roman"/>
                <w:b w:val="0"/>
                <w:i/>
                <w:sz w:val="27"/>
                <w:szCs w:val="27"/>
              </w:rPr>
              <w:t>,</w:t>
            </w:r>
            <w:r w:rsidR="001875EB" w:rsidRPr="007E7AF2">
              <w:rPr>
                <w:rFonts w:ascii="Times New Roman" w:hAnsi="Times New Roman"/>
                <w:b w:val="0"/>
                <w:i/>
                <w:sz w:val="27"/>
                <w:szCs w:val="27"/>
              </w:rPr>
              <w:t xml:space="preserve"> </w:t>
            </w:r>
            <w:proofErr w:type="spellStart"/>
            <w:r w:rsidR="001875EB" w:rsidRPr="007E7AF2">
              <w:rPr>
                <w:rFonts w:ascii="Times New Roman" w:hAnsi="Times New Roman"/>
                <w:b w:val="0"/>
                <w:i/>
                <w:sz w:val="27"/>
                <w:szCs w:val="27"/>
              </w:rPr>
              <w:t>ngày</w:t>
            </w:r>
            <w:proofErr w:type="spellEnd"/>
            <w:r w:rsidR="0099022C">
              <w:rPr>
                <w:rFonts w:ascii="Times New Roman" w:hAnsi="Times New Roman"/>
                <w:b w:val="0"/>
                <w:i/>
                <w:sz w:val="27"/>
                <w:szCs w:val="27"/>
              </w:rPr>
              <w:t xml:space="preserve"> </w:t>
            </w:r>
            <w:r w:rsidR="00E3313F">
              <w:rPr>
                <w:rFonts w:ascii="Times New Roman" w:hAnsi="Times New Roman"/>
                <w:b w:val="0"/>
                <w:i/>
                <w:sz w:val="27"/>
                <w:szCs w:val="27"/>
              </w:rPr>
              <w:t xml:space="preserve">    </w:t>
            </w:r>
            <w:r w:rsidR="001875EB" w:rsidRPr="007E7AF2">
              <w:rPr>
                <w:rFonts w:ascii="Times New Roman" w:hAnsi="Times New Roman"/>
                <w:b w:val="0"/>
                <w:i/>
                <w:sz w:val="27"/>
                <w:szCs w:val="27"/>
              </w:rPr>
              <w:t xml:space="preserve"> </w:t>
            </w:r>
            <w:proofErr w:type="spellStart"/>
            <w:r w:rsidR="001875EB" w:rsidRPr="007E7AF2">
              <w:rPr>
                <w:rFonts w:ascii="Times New Roman" w:hAnsi="Times New Roman"/>
                <w:b w:val="0"/>
                <w:i/>
                <w:sz w:val="27"/>
                <w:szCs w:val="27"/>
              </w:rPr>
              <w:t>tháng</w:t>
            </w:r>
            <w:proofErr w:type="spellEnd"/>
            <w:r w:rsidR="001875EB" w:rsidRPr="007E7AF2">
              <w:rPr>
                <w:rFonts w:ascii="Times New Roman" w:hAnsi="Times New Roman"/>
                <w:b w:val="0"/>
                <w:i/>
                <w:sz w:val="27"/>
                <w:szCs w:val="27"/>
              </w:rPr>
              <w:t xml:space="preserve"> </w:t>
            </w:r>
            <w:r w:rsidR="00E3313F">
              <w:rPr>
                <w:rFonts w:ascii="Times New Roman" w:hAnsi="Times New Roman"/>
                <w:b w:val="0"/>
                <w:i/>
                <w:sz w:val="27"/>
                <w:szCs w:val="27"/>
              </w:rPr>
              <w:t xml:space="preserve">   </w:t>
            </w:r>
            <w:r w:rsidR="001875EB" w:rsidRPr="007E7AF2">
              <w:rPr>
                <w:rFonts w:ascii="Times New Roman" w:hAnsi="Times New Roman"/>
                <w:b w:val="0"/>
                <w:i/>
                <w:sz w:val="27"/>
                <w:szCs w:val="27"/>
              </w:rPr>
              <w:t xml:space="preserve"> </w:t>
            </w:r>
            <w:proofErr w:type="spellStart"/>
            <w:r w:rsidR="001875EB" w:rsidRPr="007E7AF2">
              <w:rPr>
                <w:rFonts w:ascii="Times New Roman" w:hAnsi="Times New Roman"/>
                <w:b w:val="0"/>
                <w:i/>
                <w:sz w:val="27"/>
                <w:szCs w:val="27"/>
              </w:rPr>
              <w:t>năm</w:t>
            </w:r>
            <w:proofErr w:type="spellEnd"/>
            <w:r w:rsidR="001875EB" w:rsidRPr="007E7AF2">
              <w:rPr>
                <w:rFonts w:ascii="Times New Roman" w:hAnsi="Times New Roman"/>
                <w:b w:val="0"/>
                <w:i/>
                <w:sz w:val="27"/>
                <w:szCs w:val="27"/>
              </w:rPr>
              <w:t xml:space="preserve"> </w:t>
            </w:r>
            <w:r w:rsidR="001F4C61">
              <w:rPr>
                <w:rFonts w:ascii="Times New Roman" w:hAnsi="Times New Roman"/>
                <w:b w:val="0"/>
                <w:i/>
                <w:sz w:val="27"/>
                <w:szCs w:val="27"/>
              </w:rPr>
              <w:t>202</w:t>
            </w:r>
            <w:r w:rsidR="00E3313F">
              <w:rPr>
                <w:rFonts w:ascii="Times New Roman" w:hAnsi="Times New Roman"/>
                <w:b w:val="0"/>
                <w:i/>
                <w:sz w:val="27"/>
                <w:szCs w:val="27"/>
              </w:rPr>
              <w:t>4</w:t>
            </w:r>
          </w:p>
        </w:tc>
      </w:tr>
    </w:tbl>
    <w:p w:rsidR="001875EB" w:rsidRPr="00967A7E" w:rsidRDefault="001875EB" w:rsidP="001875EB">
      <w:pPr>
        <w:jc w:val="center"/>
        <w:rPr>
          <w:b/>
          <w:sz w:val="12"/>
        </w:rPr>
      </w:pPr>
    </w:p>
    <w:p w:rsidR="00593C29" w:rsidRDefault="00593C29" w:rsidP="001875EB">
      <w:pPr>
        <w:jc w:val="center"/>
        <w:rPr>
          <w:b/>
        </w:rPr>
      </w:pPr>
    </w:p>
    <w:p w:rsidR="001875EB" w:rsidRPr="003072CD" w:rsidRDefault="001875EB" w:rsidP="001875EB">
      <w:pPr>
        <w:jc w:val="center"/>
        <w:rPr>
          <w:b/>
        </w:rPr>
      </w:pPr>
      <w:r>
        <w:rPr>
          <w:b/>
        </w:rPr>
        <w:t>BÁO CÁO</w:t>
      </w:r>
    </w:p>
    <w:p w:rsidR="00184EAF" w:rsidRDefault="001875EB" w:rsidP="001875EB">
      <w:pPr>
        <w:jc w:val="center"/>
        <w:rPr>
          <w:b/>
        </w:rPr>
      </w:pPr>
      <w:proofErr w:type="spellStart"/>
      <w:proofErr w:type="gramStart"/>
      <w:r w:rsidRPr="003072CD">
        <w:rPr>
          <w:b/>
        </w:rPr>
        <w:t>Cải</w:t>
      </w:r>
      <w:proofErr w:type="spellEnd"/>
      <w:r w:rsidRPr="003072CD">
        <w:rPr>
          <w:b/>
        </w:rPr>
        <w:t xml:space="preserve"> </w:t>
      </w:r>
      <w:proofErr w:type="spellStart"/>
      <w:r w:rsidRPr="003072CD">
        <w:rPr>
          <w:b/>
        </w:rPr>
        <w:t>cách</w:t>
      </w:r>
      <w:proofErr w:type="spellEnd"/>
      <w:r w:rsidRPr="003072CD">
        <w:rPr>
          <w:b/>
        </w:rPr>
        <w:t xml:space="preserve"> </w:t>
      </w:r>
      <w:proofErr w:type="spellStart"/>
      <w:r w:rsidRPr="003072CD">
        <w:rPr>
          <w:b/>
        </w:rPr>
        <w:t>hành</w:t>
      </w:r>
      <w:proofErr w:type="spellEnd"/>
      <w:r w:rsidRPr="003072CD">
        <w:rPr>
          <w:b/>
        </w:rPr>
        <w:t xml:space="preserve"> </w:t>
      </w:r>
      <w:proofErr w:type="spellStart"/>
      <w:r w:rsidRPr="003072CD">
        <w:rPr>
          <w:b/>
        </w:rPr>
        <w:t>chính</w:t>
      </w:r>
      <w:proofErr w:type="spellEnd"/>
      <w:r>
        <w:rPr>
          <w:b/>
        </w:rPr>
        <w:t xml:space="preserve"> </w:t>
      </w:r>
      <w:r w:rsidR="007638A2">
        <w:rPr>
          <w:b/>
        </w:rPr>
        <w:t xml:space="preserve">6 </w:t>
      </w:r>
      <w:proofErr w:type="spellStart"/>
      <w:r w:rsidR="007638A2">
        <w:rPr>
          <w:b/>
        </w:rPr>
        <w:t>tháng</w:t>
      </w:r>
      <w:proofErr w:type="spellEnd"/>
      <w:r w:rsidR="007638A2">
        <w:rPr>
          <w:b/>
        </w:rPr>
        <w:t xml:space="preserve"> </w:t>
      </w:r>
      <w:proofErr w:type="spellStart"/>
      <w:r w:rsidR="007638A2">
        <w:rPr>
          <w:b/>
        </w:rPr>
        <w:t>đầu</w:t>
      </w:r>
      <w:proofErr w:type="spellEnd"/>
      <w:r w:rsidR="007638A2">
        <w:rPr>
          <w:b/>
        </w:rPr>
        <w:t xml:space="preserve"> </w:t>
      </w:r>
      <w:proofErr w:type="spellStart"/>
      <w:r w:rsidRPr="003072CD">
        <w:rPr>
          <w:b/>
        </w:rPr>
        <w:t>năm</w:t>
      </w:r>
      <w:proofErr w:type="spellEnd"/>
      <w:r w:rsidR="007638A2">
        <w:rPr>
          <w:b/>
        </w:rPr>
        <w:t>.</w:t>
      </w:r>
      <w:proofErr w:type="gramEnd"/>
      <w:r w:rsidR="007638A2">
        <w:rPr>
          <w:b/>
        </w:rPr>
        <w:t xml:space="preserve"> </w:t>
      </w:r>
    </w:p>
    <w:p w:rsidR="001875EB" w:rsidRDefault="007638A2" w:rsidP="001875EB">
      <w:pPr>
        <w:jc w:val="center"/>
        <w:rPr>
          <w:b/>
        </w:rPr>
      </w:pPr>
      <w:proofErr w:type="spellStart"/>
      <w:r>
        <w:rPr>
          <w:b/>
        </w:rPr>
        <w:t>Phương</w:t>
      </w:r>
      <w:proofErr w:type="spellEnd"/>
      <w:r>
        <w:rPr>
          <w:b/>
        </w:rPr>
        <w:t xml:space="preserve"> </w:t>
      </w:r>
      <w:proofErr w:type="spellStart"/>
      <w:r>
        <w:rPr>
          <w:b/>
        </w:rPr>
        <w:t>hướng</w:t>
      </w:r>
      <w:proofErr w:type="spellEnd"/>
      <w:r>
        <w:rPr>
          <w:b/>
        </w:rPr>
        <w:t xml:space="preserve"> </w:t>
      </w:r>
      <w:proofErr w:type="spellStart"/>
      <w:r>
        <w:rPr>
          <w:b/>
        </w:rPr>
        <w:t>nhiệm</w:t>
      </w:r>
      <w:proofErr w:type="spellEnd"/>
      <w:r>
        <w:rPr>
          <w:b/>
        </w:rPr>
        <w:t xml:space="preserve"> </w:t>
      </w:r>
      <w:proofErr w:type="spellStart"/>
      <w:r>
        <w:rPr>
          <w:b/>
        </w:rPr>
        <w:t>vụ</w:t>
      </w:r>
      <w:proofErr w:type="spellEnd"/>
      <w:r>
        <w:rPr>
          <w:b/>
        </w:rPr>
        <w:t xml:space="preserve"> 6 </w:t>
      </w:r>
      <w:proofErr w:type="spellStart"/>
      <w:r>
        <w:rPr>
          <w:b/>
        </w:rPr>
        <w:t>tháng</w:t>
      </w:r>
      <w:proofErr w:type="spellEnd"/>
      <w:r>
        <w:rPr>
          <w:b/>
        </w:rPr>
        <w:t xml:space="preserve"> </w:t>
      </w:r>
      <w:proofErr w:type="spellStart"/>
      <w:r w:rsidR="00F435CC">
        <w:rPr>
          <w:b/>
        </w:rPr>
        <w:t>cuối</w:t>
      </w:r>
      <w:proofErr w:type="spellEnd"/>
      <w:r w:rsidR="00F435CC">
        <w:rPr>
          <w:b/>
        </w:rPr>
        <w:t xml:space="preserve"> </w:t>
      </w:r>
      <w:proofErr w:type="spellStart"/>
      <w:r w:rsidR="00F435CC">
        <w:rPr>
          <w:b/>
        </w:rPr>
        <w:t>năm</w:t>
      </w:r>
      <w:proofErr w:type="spellEnd"/>
      <w:r w:rsidR="00F435CC">
        <w:rPr>
          <w:b/>
        </w:rPr>
        <w:t xml:space="preserve"> 2024</w:t>
      </w:r>
    </w:p>
    <w:p w:rsidR="000638B8" w:rsidRDefault="000638B8" w:rsidP="001875EB">
      <w:pPr>
        <w:jc w:val="center"/>
        <w:rPr>
          <w:b/>
        </w:rPr>
      </w:pPr>
      <w:r>
        <w:rPr>
          <w:b/>
          <w:noProof/>
          <w:lang w:val="vi-VN" w:eastAsia="vi-VN"/>
        </w:rPr>
        <mc:AlternateContent>
          <mc:Choice Requires="wps">
            <w:drawing>
              <wp:anchor distT="4294967294" distB="4294967294" distL="114300" distR="114300" simplePos="0" relativeHeight="251662336" behindDoc="0" locked="0" layoutInCell="1" allowOverlap="1" wp14:anchorId="5825BD1F" wp14:editId="3AD533A4">
                <wp:simplePos x="0" y="0"/>
                <wp:positionH relativeFrom="column">
                  <wp:posOffset>2363165</wp:posOffset>
                </wp:positionH>
                <wp:positionV relativeFrom="paragraph">
                  <wp:posOffset>53340</wp:posOffset>
                </wp:positionV>
                <wp:extent cx="1154430" cy="0"/>
                <wp:effectExtent l="0" t="0" r="2667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1pt,4.2pt" to="2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d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WTbL8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"/>
            </w:pict>
          </mc:Fallback>
        </mc:AlternateContent>
      </w:r>
    </w:p>
    <w:p w:rsidR="00184EAF" w:rsidRDefault="00184EAF" w:rsidP="00184EAF">
      <w:pPr>
        <w:ind w:firstLine="720"/>
      </w:pPr>
    </w:p>
    <w:p w:rsidR="000638B8" w:rsidRDefault="000638B8" w:rsidP="00184EAF">
      <w:pPr>
        <w:ind w:firstLine="720"/>
      </w:pPr>
      <w:proofErr w:type="spellStart"/>
      <w:r>
        <w:t>Kính</w:t>
      </w:r>
      <w:proofErr w:type="spellEnd"/>
      <w:r>
        <w:t xml:space="preserve"> </w:t>
      </w:r>
      <w:proofErr w:type="spellStart"/>
      <w:r>
        <w:t>gửi</w:t>
      </w:r>
      <w:proofErr w:type="spellEnd"/>
      <w:r>
        <w:t xml:space="preserve">:    -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huyện</w:t>
      </w:r>
      <w:proofErr w:type="spellEnd"/>
      <w:r>
        <w:t xml:space="preserve"> </w:t>
      </w:r>
      <w:proofErr w:type="spellStart"/>
      <w:r>
        <w:t>Đức</w:t>
      </w:r>
      <w:proofErr w:type="spellEnd"/>
      <w:r>
        <w:t xml:space="preserve"> </w:t>
      </w:r>
      <w:proofErr w:type="spellStart"/>
      <w:r>
        <w:t>Thọ</w:t>
      </w:r>
      <w:proofErr w:type="spellEnd"/>
      <w:r>
        <w:t>;</w:t>
      </w:r>
    </w:p>
    <w:p w:rsidR="000638B8" w:rsidRDefault="000638B8" w:rsidP="000638B8">
      <w:pPr>
        <w:ind w:left="720" w:firstLine="720"/>
      </w:pPr>
      <w:r>
        <w:t xml:space="preserve">         - </w:t>
      </w:r>
      <w:proofErr w:type="spellStart"/>
      <w:r>
        <w:t>Phòng</w:t>
      </w:r>
      <w:proofErr w:type="spellEnd"/>
      <w:r>
        <w:t xml:space="preserve"> </w:t>
      </w:r>
      <w:proofErr w:type="spellStart"/>
      <w:r>
        <w:t>nội</w:t>
      </w:r>
      <w:proofErr w:type="spellEnd"/>
      <w:r>
        <w:t xml:space="preserve"> </w:t>
      </w:r>
      <w:proofErr w:type="spellStart"/>
      <w:r>
        <w:t>vụ</w:t>
      </w:r>
      <w:proofErr w:type="spellEnd"/>
      <w:r>
        <w:t xml:space="preserve"> </w:t>
      </w:r>
      <w:proofErr w:type="spellStart"/>
      <w:r>
        <w:t>huyện</w:t>
      </w:r>
      <w:proofErr w:type="spellEnd"/>
      <w:r>
        <w:t xml:space="preserve"> </w:t>
      </w:r>
      <w:proofErr w:type="spellStart"/>
      <w:r>
        <w:t>Đức</w:t>
      </w:r>
      <w:proofErr w:type="spellEnd"/>
      <w:r>
        <w:t xml:space="preserve"> </w:t>
      </w:r>
      <w:proofErr w:type="spellStart"/>
      <w:r>
        <w:t>Thọ</w:t>
      </w:r>
      <w:proofErr w:type="spellEnd"/>
      <w:r>
        <w:t>.</w:t>
      </w:r>
    </w:p>
    <w:p w:rsidR="001875EB" w:rsidRPr="003072CD" w:rsidRDefault="001875EB" w:rsidP="001875EB">
      <w:pPr>
        <w:jc w:val="center"/>
        <w:rPr>
          <w:b/>
        </w:rPr>
      </w:pPr>
    </w:p>
    <w:p w:rsidR="001875EB" w:rsidRPr="00D92B8D" w:rsidRDefault="001875EB" w:rsidP="00D74FD3">
      <w:pPr>
        <w:spacing w:after="80"/>
        <w:contextualSpacing/>
        <w:jc w:val="both"/>
      </w:pPr>
      <w:r w:rsidRPr="007763E6">
        <w:t xml:space="preserve">     </w:t>
      </w:r>
      <w:r w:rsidR="00184EAF">
        <w:tab/>
      </w:r>
      <w:proofErr w:type="spellStart"/>
      <w:r w:rsidR="00261D68" w:rsidRPr="005C3846">
        <w:rPr>
          <w:color w:val="000000"/>
        </w:rPr>
        <w:t>Thực</w:t>
      </w:r>
      <w:proofErr w:type="spellEnd"/>
      <w:r w:rsidR="00261D68" w:rsidRPr="005C3846">
        <w:rPr>
          <w:color w:val="000000"/>
        </w:rPr>
        <w:t xml:space="preserve"> </w:t>
      </w:r>
      <w:proofErr w:type="spellStart"/>
      <w:r w:rsidR="00261D68" w:rsidRPr="005C3846">
        <w:rPr>
          <w:color w:val="000000"/>
        </w:rPr>
        <w:t>hiện</w:t>
      </w:r>
      <w:proofErr w:type="spellEnd"/>
      <w:r w:rsidR="00261D68" w:rsidRPr="005C3846">
        <w:rPr>
          <w:color w:val="000000"/>
        </w:rPr>
        <w:t xml:space="preserve"> </w:t>
      </w:r>
      <w:proofErr w:type="spellStart"/>
      <w:r w:rsidR="007638A2">
        <w:rPr>
          <w:color w:val="000000"/>
        </w:rPr>
        <w:t>văn</w:t>
      </w:r>
      <w:proofErr w:type="spellEnd"/>
      <w:r w:rsidR="007638A2">
        <w:rPr>
          <w:color w:val="000000"/>
        </w:rPr>
        <w:t xml:space="preserve"> </w:t>
      </w:r>
      <w:proofErr w:type="spellStart"/>
      <w:r w:rsidR="007638A2">
        <w:rPr>
          <w:color w:val="000000"/>
        </w:rPr>
        <w:t>bản</w:t>
      </w:r>
      <w:proofErr w:type="spellEnd"/>
      <w:r w:rsidR="007638A2">
        <w:rPr>
          <w:color w:val="000000"/>
        </w:rPr>
        <w:t xml:space="preserve"> </w:t>
      </w:r>
      <w:proofErr w:type="spellStart"/>
      <w:r w:rsidR="007638A2">
        <w:rPr>
          <w:color w:val="000000"/>
        </w:rPr>
        <w:t>số</w:t>
      </w:r>
      <w:proofErr w:type="spellEnd"/>
      <w:r w:rsidR="007638A2">
        <w:rPr>
          <w:color w:val="000000"/>
        </w:rPr>
        <w:t xml:space="preserve"> 355/SNV-CCHC-VTVL </w:t>
      </w:r>
      <w:proofErr w:type="spellStart"/>
      <w:r w:rsidR="007638A2">
        <w:rPr>
          <w:color w:val="000000"/>
        </w:rPr>
        <w:t>ngày</w:t>
      </w:r>
      <w:proofErr w:type="spellEnd"/>
      <w:r w:rsidR="007638A2">
        <w:rPr>
          <w:color w:val="000000"/>
        </w:rPr>
        <w:t xml:space="preserve"> 03/3/2022 </w:t>
      </w:r>
      <w:proofErr w:type="spellStart"/>
      <w:r w:rsidR="007638A2">
        <w:rPr>
          <w:color w:val="000000"/>
        </w:rPr>
        <w:t>của</w:t>
      </w:r>
      <w:proofErr w:type="spellEnd"/>
      <w:r w:rsidR="007638A2">
        <w:rPr>
          <w:color w:val="000000"/>
        </w:rPr>
        <w:t xml:space="preserve"> </w:t>
      </w:r>
      <w:proofErr w:type="spellStart"/>
      <w:r w:rsidR="007638A2">
        <w:rPr>
          <w:color w:val="000000"/>
        </w:rPr>
        <w:t>Sở</w:t>
      </w:r>
      <w:proofErr w:type="spellEnd"/>
      <w:r w:rsidR="007638A2">
        <w:rPr>
          <w:color w:val="000000"/>
        </w:rPr>
        <w:t xml:space="preserve"> </w:t>
      </w:r>
      <w:proofErr w:type="spellStart"/>
      <w:r w:rsidR="007638A2">
        <w:rPr>
          <w:color w:val="000000"/>
        </w:rPr>
        <w:t>Nội</w:t>
      </w:r>
      <w:proofErr w:type="spellEnd"/>
      <w:r w:rsidR="007638A2">
        <w:rPr>
          <w:color w:val="000000"/>
        </w:rPr>
        <w:t xml:space="preserve"> </w:t>
      </w:r>
      <w:proofErr w:type="spellStart"/>
      <w:r w:rsidR="007638A2">
        <w:rPr>
          <w:color w:val="000000"/>
        </w:rPr>
        <w:t>vụ</w:t>
      </w:r>
      <w:proofErr w:type="spellEnd"/>
      <w:r w:rsidR="007638A2">
        <w:rPr>
          <w:color w:val="000000"/>
        </w:rPr>
        <w:t xml:space="preserve"> </w:t>
      </w:r>
      <w:proofErr w:type="spellStart"/>
      <w:r w:rsidR="007638A2">
        <w:rPr>
          <w:color w:val="000000"/>
        </w:rPr>
        <w:t>Hà</w:t>
      </w:r>
      <w:proofErr w:type="spellEnd"/>
      <w:r w:rsidR="007638A2">
        <w:rPr>
          <w:color w:val="000000"/>
        </w:rPr>
        <w:t xml:space="preserve"> </w:t>
      </w:r>
      <w:proofErr w:type="spellStart"/>
      <w:r w:rsidR="007638A2">
        <w:rPr>
          <w:color w:val="000000"/>
        </w:rPr>
        <w:t>Tĩnh</w:t>
      </w:r>
      <w:proofErr w:type="spellEnd"/>
      <w:r w:rsidR="007638A2">
        <w:rPr>
          <w:color w:val="000000"/>
        </w:rPr>
        <w:t xml:space="preserve"> </w:t>
      </w:r>
      <w:proofErr w:type="spellStart"/>
      <w:r w:rsidR="007638A2">
        <w:rPr>
          <w:color w:val="000000"/>
        </w:rPr>
        <w:t>về</w:t>
      </w:r>
      <w:proofErr w:type="spellEnd"/>
      <w:r w:rsidR="007638A2">
        <w:rPr>
          <w:color w:val="000000"/>
        </w:rPr>
        <w:t xml:space="preserve"> </w:t>
      </w:r>
      <w:proofErr w:type="spellStart"/>
      <w:r w:rsidR="007638A2">
        <w:rPr>
          <w:color w:val="000000"/>
        </w:rPr>
        <w:t>việc</w:t>
      </w:r>
      <w:proofErr w:type="spellEnd"/>
      <w:r w:rsidR="007638A2">
        <w:rPr>
          <w:color w:val="000000"/>
        </w:rPr>
        <w:t xml:space="preserve"> </w:t>
      </w:r>
      <w:proofErr w:type="spellStart"/>
      <w:r w:rsidR="007638A2">
        <w:rPr>
          <w:color w:val="000000"/>
        </w:rPr>
        <w:t>hướng</w:t>
      </w:r>
      <w:proofErr w:type="spellEnd"/>
      <w:r w:rsidR="007638A2">
        <w:rPr>
          <w:color w:val="000000"/>
        </w:rPr>
        <w:t xml:space="preserve"> </w:t>
      </w:r>
      <w:proofErr w:type="spellStart"/>
      <w:r w:rsidR="007638A2">
        <w:rPr>
          <w:color w:val="000000"/>
        </w:rPr>
        <w:t>dẫn</w:t>
      </w:r>
      <w:proofErr w:type="spellEnd"/>
      <w:r w:rsidR="007638A2">
        <w:rPr>
          <w:color w:val="000000"/>
        </w:rPr>
        <w:t xml:space="preserve"> </w:t>
      </w:r>
      <w:proofErr w:type="spellStart"/>
      <w:r w:rsidR="007638A2">
        <w:rPr>
          <w:color w:val="000000"/>
        </w:rPr>
        <w:t>thực</w:t>
      </w:r>
      <w:proofErr w:type="spellEnd"/>
      <w:r w:rsidR="007638A2">
        <w:rPr>
          <w:color w:val="000000"/>
        </w:rPr>
        <w:t xml:space="preserve"> </w:t>
      </w:r>
      <w:proofErr w:type="spellStart"/>
      <w:r w:rsidR="007638A2">
        <w:rPr>
          <w:color w:val="000000"/>
        </w:rPr>
        <w:t>hiện</w:t>
      </w:r>
      <w:proofErr w:type="spellEnd"/>
      <w:r w:rsidR="007638A2">
        <w:rPr>
          <w:color w:val="000000"/>
        </w:rPr>
        <w:t xml:space="preserve"> </w:t>
      </w:r>
      <w:proofErr w:type="spellStart"/>
      <w:r w:rsidR="007638A2">
        <w:rPr>
          <w:color w:val="000000"/>
        </w:rPr>
        <w:t>chế</w:t>
      </w:r>
      <w:proofErr w:type="spellEnd"/>
      <w:r w:rsidR="007638A2">
        <w:rPr>
          <w:color w:val="000000"/>
        </w:rPr>
        <w:t xml:space="preserve"> </w:t>
      </w:r>
      <w:proofErr w:type="spellStart"/>
      <w:r w:rsidR="007638A2">
        <w:rPr>
          <w:color w:val="000000"/>
        </w:rPr>
        <w:t>độ</w:t>
      </w:r>
      <w:proofErr w:type="spellEnd"/>
      <w:r w:rsidR="007638A2">
        <w:rPr>
          <w:color w:val="000000"/>
        </w:rPr>
        <w:t xml:space="preserve"> </w:t>
      </w:r>
      <w:proofErr w:type="spellStart"/>
      <w:r w:rsidR="007638A2">
        <w:rPr>
          <w:color w:val="000000"/>
        </w:rPr>
        <w:t>báo</w:t>
      </w:r>
      <w:proofErr w:type="spellEnd"/>
      <w:r w:rsidR="007638A2">
        <w:rPr>
          <w:color w:val="000000"/>
        </w:rPr>
        <w:t xml:space="preserve"> </w:t>
      </w:r>
      <w:proofErr w:type="spellStart"/>
      <w:r w:rsidR="007638A2">
        <w:rPr>
          <w:color w:val="000000"/>
        </w:rPr>
        <w:t>cáo</w:t>
      </w:r>
      <w:proofErr w:type="spellEnd"/>
      <w:r w:rsidR="007638A2">
        <w:rPr>
          <w:color w:val="000000"/>
        </w:rPr>
        <w:t xml:space="preserve"> </w:t>
      </w:r>
      <w:proofErr w:type="spellStart"/>
      <w:r w:rsidR="007638A2">
        <w:rPr>
          <w:color w:val="000000"/>
        </w:rPr>
        <w:t>cải</w:t>
      </w:r>
      <w:proofErr w:type="spellEnd"/>
      <w:r w:rsidR="007638A2">
        <w:rPr>
          <w:color w:val="000000"/>
        </w:rPr>
        <w:t xml:space="preserve"> </w:t>
      </w:r>
      <w:proofErr w:type="spellStart"/>
      <w:r w:rsidR="007638A2">
        <w:rPr>
          <w:color w:val="000000"/>
        </w:rPr>
        <w:t>cách</w:t>
      </w:r>
      <w:proofErr w:type="spellEnd"/>
      <w:r w:rsidR="007638A2">
        <w:rPr>
          <w:color w:val="000000"/>
        </w:rPr>
        <w:t xml:space="preserve"> </w:t>
      </w:r>
      <w:proofErr w:type="spellStart"/>
      <w:r w:rsidR="007638A2">
        <w:rPr>
          <w:color w:val="000000"/>
        </w:rPr>
        <w:t>hành</w:t>
      </w:r>
      <w:proofErr w:type="spellEnd"/>
      <w:r w:rsidR="007638A2">
        <w:rPr>
          <w:color w:val="000000"/>
        </w:rPr>
        <w:t xml:space="preserve"> </w:t>
      </w:r>
      <w:proofErr w:type="spellStart"/>
      <w:r w:rsidR="007638A2">
        <w:rPr>
          <w:color w:val="000000"/>
        </w:rPr>
        <w:t>chính</w:t>
      </w:r>
      <w:proofErr w:type="spellEnd"/>
      <w:r w:rsidR="007638A2">
        <w:rPr>
          <w:color w:val="000000"/>
        </w:rPr>
        <w:t xml:space="preserve"> (CCHC) </w:t>
      </w:r>
      <w:proofErr w:type="spellStart"/>
      <w:r w:rsidR="007638A2">
        <w:rPr>
          <w:color w:val="000000"/>
        </w:rPr>
        <w:t>định</w:t>
      </w:r>
      <w:proofErr w:type="spellEnd"/>
      <w:r w:rsidR="007638A2">
        <w:rPr>
          <w:color w:val="000000"/>
        </w:rPr>
        <w:t xml:space="preserve"> </w:t>
      </w:r>
      <w:proofErr w:type="spellStart"/>
      <w:r w:rsidR="007638A2">
        <w:rPr>
          <w:color w:val="000000"/>
        </w:rPr>
        <w:t>kỳ</w:t>
      </w:r>
      <w:proofErr w:type="spellEnd"/>
      <w:r w:rsidRPr="00D92B8D">
        <w:t xml:space="preserve">, </w:t>
      </w:r>
      <w:proofErr w:type="spellStart"/>
      <w:r w:rsidR="009F1518">
        <w:t>ủy</w:t>
      </w:r>
      <w:proofErr w:type="spellEnd"/>
      <w:r w:rsidR="009F1518">
        <w:t xml:space="preserve"> ban </w:t>
      </w:r>
      <w:proofErr w:type="spellStart"/>
      <w:r w:rsidR="009F1518">
        <w:t>nhân</w:t>
      </w:r>
      <w:proofErr w:type="spellEnd"/>
      <w:r w:rsidR="009F1518">
        <w:t xml:space="preserve"> </w:t>
      </w:r>
      <w:proofErr w:type="spellStart"/>
      <w:r w:rsidR="009F1518">
        <w:t>dân</w:t>
      </w:r>
      <w:proofErr w:type="spellEnd"/>
      <w:r w:rsidR="009F1518">
        <w:t xml:space="preserve"> </w:t>
      </w:r>
      <w:proofErr w:type="spellStart"/>
      <w:r w:rsidR="009F1518">
        <w:t>xã</w:t>
      </w:r>
      <w:proofErr w:type="spellEnd"/>
      <w:r w:rsidR="009F1518">
        <w:t xml:space="preserve"> </w:t>
      </w:r>
      <w:proofErr w:type="spellStart"/>
      <w:r w:rsidR="00B86F87">
        <w:t>Tân</w:t>
      </w:r>
      <w:proofErr w:type="spellEnd"/>
      <w:r w:rsidR="00B86F87">
        <w:t xml:space="preserve"> </w:t>
      </w:r>
      <w:proofErr w:type="spellStart"/>
      <w:r w:rsidR="00B86F87">
        <w:t>Dân</w:t>
      </w:r>
      <w:proofErr w:type="spellEnd"/>
      <w:r w:rsidRPr="00D92B8D">
        <w:t xml:space="preserve"> </w:t>
      </w:r>
      <w:proofErr w:type="spellStart"/>
      <w:r w:rsidRPr="00D92B8D">
        <w:t>báo</w:t>
      </w:r>
      <w:proofErr w:type="spellEnd"/>
      <w:r w:rsidRPr="00D92B8D">
        <w:t xml:space="preserve"> </w:t>
      </w:r>
      <w:proofErr w:type="spellStart"/>
      <w:r w:rsidRPr="00D92B8D">
        <w:t>cáo</w:t>
      </w:r>
      <w:proofErr w:type="spellEnd"/>
      <w:r w:rsidRPr="00D92B8D">
        <w:t xml:space="preserve"> </w:t>
      </w:r>
      <w:proofErr w:type="spellStart"/>
      <w:r w:rsidRPr="00D92B8D">
        <w:t>công</w:t>
      </w:r>
      <w:proofErr w:type="spellEnd"/>
      <w:r w:rsidRPr="00D92B8D">
        <w:t xml:space="preserve"> </w:t>
      </w:r>
      <w:proofErr w:type="spellStart"/>
      <w:r w:rsidRPr="00D92B8D">
        <w:t>tác</w:t>
      </w:r>
      <w:proofErr w:type="spellEnd"/>
      <w:r w:rsidRPr="00D92B8D">
        <w:t xml:space="preserve"> CCHC</w:t>
      </w:r>
      <w:r w:rsidR="009F1518">
        <w:t xml:space="preserve"> </w:t>
      </w:r>
      <w:r w:rsidR="007638A2">
        <w:t xml:space="preserve">6 </w:t>
      </w:r>
      <w:proofErr w:type="spellStart"/>
      <w:r w:rsidR="007638A2">
        <w:t>tháng</w:t>
      </w:r>
      <w:proofErr w:type="spellEnd"/>
      <w:r w:rsidR="007638A2">
        <w:t xml:space="preserve"> </w:t>
      </w:r>
      <w:proofErr w:type="spellStart"/>
      <w:r w:rsidR="007638A2">
        <w:t>đầu</w:t>
      </w:r>
      <w:proofErr w:type="spellEnd"/>
      <w:r w:rsidR="009F1518">
        <w:t xml:space="preserve"> </w:t>
      </w:r>
      <w:proofErr w:type="spellStart"/>
      <w:r w:rsidR="009F1518">
        <w:t>năm</w:t>
      </w:r>
      <w:proofErr w:type="spellEnd"/>
      <w:r w:rsidRPr="00D92B8D">
        <w:t xml:space="preserve"> </w:t>
      </w:r>
      <w:r w:rsidR="001F4C61">
        <w:t>202</w:t>
      </w:r>
      <w:r w:rsidR="00E3313F">
        <w:t>4</w:t>
      </w:r>
      <w:r w:rsidRPr="00D92B8D">
        <w:t xml:space="preserve"> </w:t>
      </w:r>
      <w:proofErr w:type="spellStart"/>
      <w:r w:rsidRPr="00D92B8D">
        <w:t>như</w:t>
      </w:r>
      <w:proofErr w:type="spellEnd"/>
      <w:r w:rsidRPr="00D92B8D">
        <w:t xml:space="preserve"> </w:t>
      </w:r>
      <w:proofErr w:type="spellStart"/>
      <w:r w:rsidRPr="00D92B8D">
        <w:t>sau</w:t>
      </w:r>
      <w:proofErr w:type="spellEnd"/>
      <w:r w:rsidRPr="00D92B8D">
        <w:t>:</w:t>
      </w:r>
    </w:p>
    <w:p w:rsidR="006F08BC" w:rsidRDefault="001875EB" w:rsidP="00D74FD3">
      <w:pPr>
        <w:pStyle w:val="ListParagraph"/>
        <w:widowControl w:val="0"/>
        <w:numPr>
          <w:ilvl w:val="0"/>
          <w:numId w:val="2"/>
        </w:numPr>
        <w:tabs>
          <w:tab w:val="left" w:pos="899"/>
        </w:tabs>
        <w:autoSpaceDE w:val="0"/>
        <w:autoSpaceDN w:val="0"/>
        <w:spacing w:before="226"/>
        <w:jc w:val="both"/>
        <w:rPr>
          <w:b/>
          <w:sz w:val="26"/>
        </w:rPr>
      </w:pPr>
      <w:r w:rsidRPr="00D92B8D">
        <w:rPr>
          <w:b/>
        </w:rPr>
        <w:tab/>
      </w:r>
      <w:r w:rsidR="006F08BC">
        <w:rPr>
          <w:b/>
          <w:sz w:val="26"/>
        </w:rPr>
        <w:t>CÔNG TÁC CHỈ ĐẠO, ĐIỀU</w:t>
      </w:r>
      <w:r w:rsidR="00922665">
        <w:rPr>
          <w:b/>
          <w:sz w:val="26"/>
        </w:rPr>
        <w:t xml:space="preserve"> </w:t>
      </w:r>
      <w:r w:rsidR="006F08BC">
        <w:rPr>
          <w:b/>
          <w:sz w:val="26"/>
        </w:rPr>
        <w:t>HÀNH CẢI</w:t>
      </w:r>
      <w:r w:rsidR="00922665">
        <w:rPr>
          <w:b/>
          <w:sz w:val="26"/>
        </w:rPr>
        <w:t xml:space="preserve"> </w:t>
      </w:r>
      <w:r w:rsidR="006F08BC">
        <w:rPr>
          <w:b/>
          <w:sz w:val="26"/>
        </w:rPr>
        <w:t>CÁCH HÀNH CHÍNH</w:t>
      </w:r>
    </w:p>
    <w:p w:rsidR="00F435CC" w:rsidRDefault="00E3313F" w:rsidP="00D74FD3">
      <w:pPr>
        <w:pStyle w:val="Default"/>
        <w:ind w:firstLine="667"/>
        <w:contextualSpacing/>
        <w:jc w:val="both"/>
        <w:rPr>
          <w:sz w:val="28"/>
          <w:szCs w:val="28"/>
        </w:rPr>
      </w:pPr>
      <w:r w:rsidRPr="00F435CC">
        <w:rPr>
          <w:color w:val="000000" w:themeColor="text1"/>
          <w:sz w:val="28"/>
          <w:szCs w:val="28"/>
          <w:lang w:val="nl-NL"/>
        </w:rPr>
        <w:t xml:space="preserve">- </w:t>
      </w:r>
      <w:r w:rsidR="003A356C" w:rsidRPr="00F435CC">
        <w:rPr>
          <w:color w:val="000000" w:themeColor="text1"/>
          <w:sz w:val="28"/>
          <w:szCs w:val="28"/>
          <w:lang w:val="nl-NL"/>
        </w:rPr>
        <w:t>Về</w:t>
      </w:r>
      <w:r w:rsidRPr="00F435CC">
        <w:rPr>
          <w:color w:val="000000" w:themeColor="text1"/>
          <w:sz w:val="28"/>
          <w:szCs w:val="28"/>
          <w:lang w:val="nl-NL"/>
        </w:rPr>
        <w:t xml:space="preserve"> các hoạt động chỉ đạo, điều hành </w:t>
      </w:r>
      <w:r w:rsidR="003A356C" w:rsidRPr="00F435CC">
        <w:rPr>
          <w:color w:val="000000" w:themeColor="text1"/>
          <w:sz w:val="28"/>
          <w:szCs w:val="28"/>
          <w:lang w:val="nl-NL"/>
        </w:rPr>
        <w:t>đối với công tác CCHC:</w:t>
      </w:r>
      <w:r w:rsidR="003A356C" w:rsidRPr="00401B15">
        <w:rPr>
          <w:color w:val="000000" w:themeColor="text1"/>
          <w:lang w:val="nl-NL"/>
        </w:rPr>
        <w:t xml:space="preserve"> </w:t>
      </w:r>
      <w:r w:rsidR="00F435CC">
        <w:rPr>
          <w:sz w:val="28"/>
          <w:szCs w:val="28"/>
        </w:rPr>
        <w:t xml:space="preserve">UBND </w:t>
      </w:r>
      <w:proofErr w:type="spellStart"/>
      <w:r w:rsidR="00F435CC">
        <w:rPr>
          <w:sz w:val="28"/>
          <w:szCs w:val="28"/>
        </w:rPr>
        <w:t>xã</w:t>
      </w:r>
      <w:proofErr w:type="spellEnd"/>
      <w:r w:rsidR="00F435CC">
        <w:rPr>
          <w:sz w:val="28"/>
          <w:szCs w:val="28"/>
        </w:rPr>
        <w:t xml:space="preserve"> </w:t>
      </w:r>
      <w:proofErr w:type="spellStart"/>
      <w:r w:rsidR="00F435CC">
        <w:rPr>
          <w:sz w:val="28"/>
          <w:szCs w:val="28"/>
        </w:rPr>
        <w:t>đã</w:t>
      </w:r>
      <w:proofErr w:type="spellEnd"/>
      <w:r w:rsidR="00F435CC">
        <w:rPr>
          <w:sz w:val="28"/>
          <w:szCs w:val="28"/>
        </w:rPr>
        <w:t xml:space="preserve"> </w:t>
      </w:r>
      <w:proofErr w:type="spellStart"/>
      <w:r w:rsidR="00F435CC">
        <w:rPr>
          <w:sz w:val="28"/>
          <w:szCs w:val="28"/>
        </w:rPr>
        <w:t>tập</w:t>
      </w:r>
      <w:proofErr w:type="spellEnd"/>
      <w:r w:rsidR="00F435CC">
        <w:rPr>
          <w:sz w:val="28"/>
          <w:szCs w:val="28"/>
        </w:rPr>
        <w:t xml:space="preserve"> </w:t>
      </w:r>
      <w:proofErr w:type="spellStart"/>
      <w:r w:rsidR="00F435CC">
        <w:rPr>
          <w:sz w:val="28"/>
          <w:szCs w:val="28"/>
        </w:rPr>
        <w:t>trung</w:t>
      </w:r>
      <w:proofErr w:type="spellEnd"/>
      <w:r w:rsidR="00F435CC">
        <w:rPr>
          <w:sz w:val="28"/>
          <w:szCs w:val="28"/>
        </w:rPr>
        <w:t xml:space="preserve"> </w:t>
      </w:r>
      <w:proofErr w:type="spellStart"/>
      <w:r w:rsidR="00F435CC">
        <w:rPr>
          <w:sz w:val="28"/>
          <w:szCs w:val="28"/>
        </w:rPr>
        <w:t>chỉ</w:t>
      </w:r>
      <w:proofErr w:type="spellEnd"/>
      <w:r w:rsidR="00F435CC">
        <w:rPr>
          <w:sz w:val="28"/>
          <w:szCs w:val="28"/>
        </w:rPr>
        <w:t xml:space="preserve"> </w:t>
      </w:r>
      <w:proofErr w:type="spellStart"/>
      <w:r w:rsidR="00F435CC">
        <w:rPr>
          <w:sz w:val="28"/>
          <w:szCs w:val="28"/>
        </w:rPr>
        <w:t>đạo</w:t>
      </w:r>
      <w:proofErr w:type="spellEnd"/>
      <w:r w:rsidR="00F435CC">
        <w:rPr>
          <w:sz w:val="28"/>
          <w:szCs w:val="28"/>
        </w:rPr>
        <w:t xml:space="preserve"> </w:t>
      </w:r>
      <w:proofErr w:type="spellStart"/>
      <w:r w:rsidR="00F435CC">
        <w:rPr>
          <w:sz w:val="28"/>
          <w:szCs w:val="28"/>
        </w:rPr>
        <w:t>quyết</w:t>
      </w:r>
      <w:proofErr w:type="spellEnd"/>
      <w:r w:rsidR="00F435CC">
        <w:rPr>
          <w:sz w:val="28"/>
          <w:szCs w:val="28"/>
        </w:rPr>
        <w:t xml:space="preserve"> </w:t>
      </w:r>
      <w:proofErr w:type="spellStart"/>
      <w:r w:rsidR="00F435CC">
        <w:rPr>
          <w:sz w:val="28"/>
          <w:szCs w:val="28"/>
        </w:rPr>
        <w:t>liệt</w:t>
      </w:r>
      <w:proofErr w:type="spellEnd"/>
      <w:r w:rsidR="00F435CC">
        <w:rPr>
          <w:sz w:val="28"/>
          <w:szCs w:val="28"/>
        </w:rPr>
        <w:t xml:space="preserve"> </w:t>
      </w:r>
      <w:proofErr w:type="spellStart"/>
      <w:r w:rsidR="00F435CC">
        <w:rPr>
          <w:sz w:val="28"/>
          <w:szCs w:val="28"/>
        </w:rPr>
        <w:t>công</w:t>
      </w:r>
      <w:proofErr w:type="spellEnd"/>
      <w:r w:rsidR="00F435CC">
        <w:rPr>
          <w:sz w:val="28"/>
          <w:szCs w:val="28"/>
        </w:rPr>
        <w:t xml:space="preserve"> </w:t>
      </w:r>
      <w:proofErr w:type="spellStart"/>
      <w:r w:rsidR="00F435CC">
        <w:rPr>
          <w:sz w:val="28"/>
          <w:szCs w:val="28"/>
        </w:rPr>
        <w:t>tác</w:t>
      </w:r>
      <w:proofErr w:type="spellEnd"/>
      <w:r w:rsidR="00F435CC">
        <w:rPr>
          <w:sz w:val="28"/>
          <w:szCs w:val="28"/>
        </w:rPr>
        <w:t xml:space="preserve"> CCHC </w:t>
      </w:r>
      <w:proofErr w:type="spellStart"/>
      <w:r w:rsidR="00F435CC">
        <w:rPr>
          <w:sz w:val="28"/>
          <w:szCs w:val="28"/>
        </w:rPr>
        <w:t>trên</w:t>
      </w:r>
      <w:proofErr w:type="spellEnd"/>
      <w:r w:rsidR="00F435CC">
        <w:rPr>
          <w:sz w:val="28"/>
          <w:szCs w:val="28"/>
        </w:rPr>
        <w:t xml:space="preserve"> </w:t>
      </w:r>
      <w:proofErr w:type="spellStart"/>
      <w:r w:rsidR="00F435CC">
        <w:rPr>
          <w:sz w:val="28"/>
          <w:szCs w:val="28"/>
        </w:rPr>
        <w:t>địa</w:t>
      </w:r>
      <w:proofErr w:type="spellEnd"/>
      <w:r w:rsidR="00F435CC">
        <w:rPr>
          <w:sz w:val="28"/>
          <w:szCs w:val="28"/>
        </w:rPr>
        <w:t xml:space="preserve"> </w:t>
      </w:r>
      <w:proofErr w:type="spellStart"/>
      <w:r w:rsidR="00F435CC">
        <w:rPr>
          <w:sz w:val="28"/>
          <w:szCs w:val="28"/>
        </w:rPr>
        <w:t>bàn</w:t>
      </w:r>
      <w:proofErr w:type="spellEnd"/>
      <w:r w:rsidR="00F435CC">
        <w:rPr>
          <w:sz w:val="28"/>
          <w:szCs w:val="28"/>
        </w:rPr>
        <w:t xml:space="preserve"> </w:t>
      </w:r>
      <w:proofErr w:type="spellStart"/>
      <w:r w:rsidR="00F435CC">
        <w:rPr>
          <w:sz w:val="28"/>
          <w:szCs w:val="28"/>
        </w:rPr>
        <w:t>ngay</w:t>
      </w:r>
      <w:proofErr w:type="spellEnd"/>
      <w:r w:rsidR="00F435CC">
        <w:rPr>
          <w:sz w:val="28"/>
          <w:szCs w:val="28"/>
        </w:rPr>
        <w:t xml:space="preserve"> </w:t>
      </w:r>
      <w:proofErr w:type="spellStart"/>
      <w:r w:rsidR="00F435CC">
        <w:rPr>
          <w:sz w:val="28"/>
          <w:szCs w:val="28"/>
        </w:rPr>
        <w:t>từ</w:t>
      </w:r>
      <w:proofErr w:type="spellEnd"/>
      <w:r w:rsidR="00F435CC">
        <w:rPr>
          <w:sz w:val="28"/>
          <w:szCs w:val="28"/>
        </w:rPr>
        <w:t xml:space="preserve"> </w:t>
      </w:r>
      <w:proofErr w:type="spellStart"/>
      <w:r w:rsidR="00F435CC">
        <w:rPr>
          <w:sz w:val="28"/>
          <w:szCs w:val="28"/>
        </w:rPr>
        <w:t>đầu</w:t>
      </w:r>
      <w:proofErr w:type="spellEnd"/>
      <w:r w:rsidR="00F435CC">
        <w:rPr>
          <w:sz w:val="28"/>
          <w:szCs w:val="28"/>
        </w:rPr>
        <w:t xml:space="preserve"> </w:t>
      </w:r>
      <w:proofErr w:type="spellStart"/>
      <w:r w:rsidR="00F435CC">
        <w:rPr>
          <w:sz w:val="28"/>
          <w:szCs w:val="28"/>
        </w:rPr>
        <w:t>năm</w:t>
      </w:r>
      <w:proofErr w:type="spellEnd"/>
      <w:r w:rsidR="00F435CC">
        <w:rPr>
          <w:sz w:val="28"/>
          <w:szCs w:val="28"/>
        </w:rPr>
        <w:t xml:space="preserve"> 2024, ban </w:t>
      </w:r>
      <w:proofErr w:type="spellStart"/>
      <w:r w:rsidR="00F435CC">
        <w:rPr>
          <w:sz w:val="28"/>
          <w:szCs w:val="28"/>
        </w:rPr>
        <w:t>hành</w:t>
      </w:r>
      <w:proofErr w:type="spellEnd"/>
      <w:r w:rsidR="00F435CC">
        <w:rPr>
          <w:sz w:val="28"/>
          <w:szCs w:val="28"/>
        </w:rPr>
        <w:t xml:space="preserve"> </w:t>
      </w:r>
      <w:proofErr w:type="spellStart"/>
      <w:r w:rsidR="00F435CC">
        <w:rPr>
          <w:sz w:val="28"/>
          <w:szCs w:val="28"/>
        </w:rPr>
        <w:t>nhiều</w:t>
      </w:r>
      <w:proofErr w:type="spellEnd"/>
      <w:r w:rsidR="00F435CC">
        <w:rPr>
          <w:sz w:val="28"/>
          <w:szCs w:val="28"/>
        </w:rPr>
        <w:t xml:space="preserve"> </w:t>
      </w:r>
      <w:proofErr w:type="spellStart"/>
      <w:r w:rsidR="00F435CC">
        <w:rPr>
          <w:sz w:val="28"/>
          <w:szCs w:val="28"/>
        </w:rPr>
        <w:t>văn</w:t>
      </w:r>
      <w:proofErr w:type="spellEnd"/>
      <w:r w:rsidR="00F435CC">
        <w:rPr>
          <w:sz w:val="28"/>
          <w:szCs w:val="28"/>
        </w:rPr>
        <w:t xml:space="preserve"> </w:t>
      </w:r>
      <w:proofErr w:type="spellStart"/>
      <w:r w:rsidR="00F435CC">
        <w:rPr>
          <w:sz w:val="28"/>
          <w:szCs w:val="28"/>
        </w:rPr>
        <w:t>bản</w:t>
      </w:r>
      <w:proofErr w:type="spellEnd"/>
      <w:r w:rsidR="00F435CC">
        <w:rPr>
          <w:sz w:val="28"/>
          <w:szCs w:val="28"/>
        </w:rPr>
        <w:t xml:space="preserve"> </w:t>
      </w:r>
      <w:proofErr w:type="spellStart"/>
      <w:r w:rsidR="00F435CC">
        <w:rPr>
          <w:sz w:val="28"/>
          <w:szCs w:val="28"/>
        </w:rPr>
        <w:t>tập</w:t>
      </w:r>
      <w:proofErr w:type="spellEnd"/>
      <w:r w:rsidR="00F435CC">
        <w:rPr>
          <w:sz w:val="28"/>
          <w:szCs w:val="28"/>
        </w:rPr>
        <w:t xml:space="preserve"> </w:t>
      </w:r>
      <w:proofErr w:type="spellStart"/>
      <w:r w:rsidR="00F435CC">
        <w:rPr>
          <w:sz w:val="28"/>
          <w:szCs w:val="28"/>
        </w:rPr>
        <w:t>trung</w:t>
      </w:r>
      <w:proofErr w:type="spellEnd"/>
      <w:r w:rsidR="00F435CC">
        <w:rPr>
          <w:sz w:val="28"/>
          <w:szCs w:val="28"/>
        </w:rPr>
        <w:t xml:space="preserve"> </w:t>
      </w:r>
      <w:proofErr w:type="spellStart"/>
      <w:r w:rsidR="00F435CC">
        <w:rPr>
          <w:sz w:val="28"/>
          <w:szCs w:val="28"/>
        </w:rPr>
        <w:t>chỉ</w:t>
      </w:r>
      <w:proofErr w:type="spellEnd"/>
      <w:r w:rsidR="00F435CC">
        <w:rPr>
          <w:sz w:val="28"/>
          <w:szCs w:val="28"/>
        </w:rPr>
        <w:t xml:space="preserve"> </w:t>
      </w:r>
      <w:proofErr w:type="spellStart"/>
      <w:r w:rsidR="00F435CC">
        <w:rPr>
          <w:sz w:val="28"/>
          <w:szCs w:val="28"/>
        </w:rPr>
        <w:t>đạo</w:t>
      </w:r>
      <w:proofErr w:type="spellEnd"/>
      <w:r w:rsidR="00F435CC">
        <w:rPr>
          <w:sz w:val="28"/>
          <w:szCs w:val="28"/>
        </w:rPr>
        <w:t xml:space="preserve"> </w:t>
      </w:r>
      <w:proofErr w:type="spellStart"/>
      <w:r w:rsidR="00F435CC">
        <w:rPr>
          <w:sz w:val="28"/>
          <w:szCs w:val="28"/>
        </w:rPr>
        <w:t>triển</w:t>
      </w:r>
      <w:proofErr w:type="spellEnd"/>
      <w:r w:rsidR="00F435CC">
        <w:rPr>
          <w:sz w:val="28"/>
          <w:szCs w:val="28"/>
        </w:rPr>
        <w:t xml:space="preserve"> </w:t>
      </w:r>
      <w:proofErr w:type="spellStart"/>
      <w:r w:rsidR="00F435CC">
        <w:rPr>
          <w:sz w:val="28"/>
          <w:szCs w:val="28"/>
        </w:rPr>
        <w:t>khai</w:t>
      </w:r>
      <w:proofErr w:type="spellEnd"/>
      <w:r w:rsidR="00F435CC">
        <w:rPr>
          <w:sz w:val="28"/>
          <w:szCs w:val="28"/>
        </w:rPr>
        <w:t xml:space="preserve"> </w:t>
      </w:r>
      <w:proofErr w:type="spellStart"/>
      <w:r w:rsidR="00F435CC">
        <w:rPr>
          <w:sz w:val="28"/>
          <w:szCs w:val="28"/>
        </w:rPr>
        <w:t>nhiệm</w:t>
      </w:r>
      <w:proofErr w:type="spellEnd"/>
      <w:r w:rsidR="00F435CC">
        <w:rPr>
          <w:sz w:val="28"/>
          <w:szCs w:val="28"/>
        </w:rPr>
        <w:t xml:space="preserve"> </w:t>
      </w:r>
      <w:proofErr w:type="spellStart"/>
      <w:r w:rsidR="00F435CC">
        <w:rPr>
          <w:sz w:val="28"/>
          <w:szCs w:val="28"/>
        </w:rPr>
        <w:t>vụ</w:t>
      </w:r>
      <w:proofErr w:type="spellEnd"/>
      <w:r w:rsidR="00F435CC">
        <w:rPr>
          <w:sz w:val="28"/>
          <w:szCs w:val="28"/>
        </w:rPr>
        <w:t xml:space="preserve"> CCHC </w:t>
      </w:r>
      <w:proofErr w:type="spellStart"/>
      <w:r w:rsidR="00F435CC">
        <w:rPr>
          <w:sz w:val="28"/>
          <w:szCs w:val="28"/>
        </w:rPr>
        <w:t>theo</w:t>
      </w:r>
      <w:proofErr w:type="spellEnd"/>
      <w:r w:rsidR="00F435CC">
        <w:rPr>
          <w:sz w:val="28"/>
          <w:szCs w:val="28"/>
        </w:rPr>
        <w:t xml:space="preserve"> </w:t>
      </w:r>
      <w:proofErr w:type="spellStart"/>
      <w:r w:rsidR="00F435CC">
        <w:rPr>
          <w:sz w:val="28"/>
          <w:szCs w:val="28"/>
        </w:rPr>
        <w:t>quy</w:t>
      </w:r>
      <w:proofErr w:type="spellEnd"/>
      <w:r w:rsidR="00F435CC">
        <w:rPr>
          <w:sz w:val="28"/>
          <w:szCs w:val="28"/>
        </w:rPr>
        <w:t xml:space="preserve"> </w:t>
      </w:r>
      <w:proofErr w:type="spellStart"/>
      <w:r w:rsidR="00F435CC">
        <w:rPr>
          <w:sz w:val="28"/>
          <w:szCs w:val="28"/>
        </w:rPr>
        <w:t>định</w:t>
      </w:r>
      <w:proofErr w:type="spellEnd"/>
      <w:r w:rsidR="00F435CC">
        <w:rPr>
          <w:sz w:val="28"/>
          <w:szCs w:val="28"/>
        </w:rPr>
        <w:t xml:space="preserve">, </w:t>
      </w:r>
      <w:proofErr w:type="spellStart"/>
      <w:r w:rsidR="00F435CC">
        <w:rPr>
          <w:sz w:val="28"/>
          <w:szCs w:val="28"/>
        </w:rPr>
        <w:t>hướng</w:t>
      </w:r>
      <w:proofErr w:type="spellEnd"/>
      <w:r w:rsidR="00F435CC">
        <w:rPr>
          <w:sz w:val="28"/>
          <w:szCs w:val="28"/>
        </w:rPr>
        <w:t xml:space="preserve"> </w:t>
      </w:r>
      <w:proofErr w:type="spellStart"/>
      <w:r w:rsidR="00F435CC">
        <w:rPr>
          <w:sz w:val="28"/>
          <w:szCs w:val="28"/>
        </w:rPr>
        <w:t>dẫn</w:t>
      </w:r>
      <w:proofErr w:type="spellEnd"/>
      <w:r w:rsidR="00F435CC">
        <w:rPr>
          <w:sz w:val="28"/>
          <w:szCs w:val="28"/>
        </w:rPr>
        <w:t xml:space="preserve"> </w:t>
      </w:r>
      <w:proofErr w:type="spellStart"/>
      <w:r w:rsidR="00F435CC">
        <w:rPr>
          <w:sz w:val="28"/>
          <w:szCs w:val="28"/>
        </w:rPr>
        <w:t>của</w:t>
      </w:r>
      <w:proofErr w:type="spellEnd"/>
      <w:r w:rsidR="00F435CC">
        <w:rPr>
          <w:sz w:val="28"/>
          <w:szCs w:val="28"/>
        </w:rPr>
        <w:t xml:space="preserve"> </w:t>
      </w:r>
      <w:proofErr w:type="spellStart"/>
      <w:r w:rsidR="00F435CC">
        <w:rPr>
          <w:sz w:val="28"/>
          <w:szCs w:val="28"/>
        </w:rPr>
        <w:t>huyện</w:t>
      </w:r>
      <w:proofErr w:type="spellEnd"/>
      <w:r w:rsidR="00F435CC">
        <w:rPr>
          <w:sz w:val="28"/>
          <w:szCs w:val="28"/>
        </w:rPr>
        <w:t xml:space="preserve">, </w:t>
      </w:r>
      <w:proofErr w:type="spellStart"/>
      <w:r w:rsidR="00F435CC">
        <w:rPr>
          <w:sz w:val="28"/>
          <w:szCs w:val="28"/>
        </w:rPr>
        <w:t>cụ</w:t>
      </w:r>
      <w:proofErr w:type="spellEnd"/>
      <w:r w:rsidR="00F435CC">
        <w:rPr>
          <w:sz w:val="28"/>
          <w:szCs w:val="28"/>
        </w:rPr>
        <w:t xml:space="preserve"> </w:t>
      </w:r>
      <w:proofErr w:type="spellStart"/>
      <w:r w:rsidR="00F435CC">
        <w:rPr>
          <w:sz w:val="28"/>
          <w:szCs w:val="28"/>
        </w:rPr>
        <w:t>thể</w:t>
      </w:r>
      <w:proofErr w:type="spellEnd"/>
      <w:r w:rsidR="00F435CC">
        <w:rPr>
          <w:sz w:val="28"/>
          <w:szCs w:val="28"/>
        </w:rPr>
        <w:t xml:space="preserve">: </w:t>
      </w:r>
    </w:p>
    <w:p w:rsidR="00F435CC" w:rsidRDefault="00F435CC" w:rsidP="00D74FD3">
      <w:pPr>
        <w:ind w:firstLine="667"/>
        <w:contextualSpacing/>
        <w:jc w:val="both"/>
        <w:rPr>
          <w:color w:val="000000" w:themeColor="text1"/>
          <w:lang w:val="nl-NL"/>
        </w:rPr>
      </w:pPr>
      <w:r>
        <w:rPr>
          <w:color w:val="000000" w:themeColor="text1"/>
          <w:lang w:val="nl-NL"/>
        </w:rPr>
        <w:t xml:space="preserve">+ </w:t>
      </w:r>
      <w:r w:rsidR="003A356C" w:rsidRPr="00401B15">
        <w:rPr>
          <w:color w:val="000000" w:themeColor="text1"/>
          <w:lang w:val="nl-NL"/>
        </w:rPr>
        <w:t xml:space="preserve">Quyết định số 15/QĐ-UBND ngày 16/01/2024 của UBND xã Tân Dân về Ban hành Kế hoạch cải cách hành chính năm 2024; </w:t>
      </w:r>
    </w:p>
    <w:p w:rsidR="00F435CC" w:rsidRDefault="00F435CC" w:rsidP="00D74FD3">
      <w:pPr>
        <w:ind w:firstLine="667"/>
        <w:contextualSpacing/>
        <w:jc w:val="both"/>
        <w:rPr>
          <w:color w:val="000000" w:themeColor="text1"/>
          <w:lang w:val="nl-NL"/>
        </w:rPr>
      </w:pPr>
      <w:r>
        <w:rPr>
          <w:color w:val="000000" w:themeColor="text1"/>
          <w:lang w:val="nl-NL"/>
        </w:rPr>
        <w:t xml:space="preserve">+ </w:t>
      </w:r>
      <w:r w:rsidR="003A356C" w:rsidRPr="00401B15">
        <w:rPr>
          <w:color w:val="000000" w:themeColor="text1"/>
          <w:lang w:val="nl-NL"/>
        </w:rPr>
        <w:t xml:space="preserve">Quyết định số 17/QĐ-UBND ngày 26/01/2024 của UBND xã Tân Dân về việc giao chỉ tiêu cho các đơn vị thôn xóm năm 2024; </w:t>
      </w:r>
    </w:p>
    <w:p w:rsidR="00F435CC" w:rsidRDefault="00F435CC" w:rsidP="00D74FD3">
      <w:pPr>
        <w:ind w:firstLine="667"/>
        <w:contextualSpacing/>
        <w:jc w:val="both"/>
        <w:rPr>
          <w:color w:val="000000" w:themeColor="text1"/>
          <w:lang w:val="nl-NL"/>
        </w:rPr>
      </w:pPr>
      <w:r>
        <w:rPr>
          <w:color w:val="000000" w:themeColor="text1"/>
          <w:lang w:val="nl-NL"/>
        </w:rPr>
        <w:t>+ Kế hoạch</w:t>
      </w:r>
      <w:r w:rsidR="00397819" w:rsidRPr="00401B15">
        <w:rPr>
          <w:color w:val="000000" w:themeColor="text1"/>
          <w:lang w:val="nl-NL"/>
        </w:rPr>
        <w:t xml:space="preserve"> số 30/KH-UBND ngày 11/03/2024 về kế hoạch khắc phục tồn tại trong CCHC năm 2024; </w:t>
      </w:r>
    </w:p>
    <w:p w:rsidR="00F435CC" w:rsidRDefault="00F435CC" w:rsidP="00D74FD3">
      <w:pPr>
        <w:ind w:firstLine="667"/>
        <w:contextualSpacing/>
        <w:jc w:val="both"/>
        <w:rPr>
          <w:color w:val="000000" w:themeColor="text1"/>
          <w:lang w:val="nl-NL"/>
        </w:rPr>
      </w:pPr>
      <w:r>
        <w:rPr>
          <w:color w:val="000000" w:themeColor="text1"/>
          <w:lang w:val="nl-NL"/>
        </w:rPr>
        <w:t>+ Kế hoạch</w:t>
      </w:r>
      <w:r w:rsidR="003A356C" w:rsidRPr="00401B15">
        <w:rPr>
          <w:color w:val="000000" w:themeColor="text1"/>
          <w:lang w:val="nl-NL"/>
        </w:rPr>
        <w:t xml:space="preserve"> số 32/KH-UBND ngày</w:t>
      </w:r>
      <w:r w:rsidR="00675603" w:rsidRPr="00401B15">
        <w:rPr>
          <w:color w:val="000000" w:themeColor="text1"/>
          <w:lang w:val="nl-NL"/>
        </w:rPr>
        <w:t xml:space="preserve"> 06/03/2024 của UBND xã Tân Dân về công tác Tư pháp năm 2024; </w:t>
      </w:r>
    </w:p>
    <w:p w:rsidR="00F435CC" w:rsidRDefault="00F435CC" w:rsidP="00D74FD3">
      <w:pPr>
        <w:ind w:firstLine="667"/>
        <w:contextualSpacing/>
        <w:jc w:val="both"/>
        <w:rPr>
          <w:color w:val="000000" w:themeColor="text1"/>
          <w:lang w:val="nl-NL"/>
        </w:rPr>
      </w:pPr>
      <w:r>
        <w:rPr>
          <w:color w:val="000000" w:themeColor="text1"/>
          <w:lang w:val="nl-NL"/>
        </w:rPr>
        <w:t>+ Kế hoạch</w:t>
      </w:r>
      <w:r w:rsidR="00675603" w:rsidRPr="00401B15">
        <w:rPr>
          <w:color w:val="000000" w:themeColor="text1"/>
          <w:lang w:val="nl-NL"/>
        </w:rPr>
        <w:t xml:space="preserve"> số 34/KH-UBND ngày 02/02/2024 về công tác văn thư lưu trữ năm 2024; </w:t>
      </w:r>
    </w:p>
    <w:p w:rsidR="003A356C" w:rsidRPr="00401B15" w:rsidRDefault="00F435CC" w:rsidP="00D74FD3">
      <w:pPr>
        <w:ind w:firstLine="667"/>
        <w:contextualSpacing/>
        <w:jc w:val="both"/>
        <w:rPr>
          <w:color w:val="000000" w:themeColor="text1"/>
          <w:lang w:val="nl-NL"/>
        </w:rPr>
      </w:pPr>
      <w:r>
        <w:rPr>
          <w:color w:val="000000" w:themeColor="text1"/>
          <w:lang w:val="nl-NL"/>
        </w:rPr>
        <w:t>+ Kế hoạch</w:t>
      </w:r>
      <w:r w:rsidR="00675603" w:rsidRPr="00401B15">
        <w:rPr>
          <w:color w:val="000000" w:themeColor="text1"/>
          <w:lang w:val="nl-NL"/>
        </w:rPr>
        <w:t xml:space="preserve"> số 35/KH-UBND ngày 06/03/2024 về thi hành pháp luật về xử lý vi phạm hành chính và theo dõi thi hành pháp luật trên địa bàn xã.</w:t>
      </w:r>
      <w:r w:rsidR="003A356C" w:rsidRPr="00401B15">
        <w:rPr>
          <w:color w:val="000000" w:themeColor="text1"/>
          <w:lang w:val="nl-NL"/>
        </w:rPr>
        <w:t xml:space="preserve"> </w:t>
      </w:r>
    </w:p>
    <w:p w:rsidR="00E3313F" w:rsidRPr="00401B15" w:rsidRDefault="00E3313F" w:rsidP="00D74FD3">
      <w:pPr>
        <w:ind w:firstLine="667"/>
        <w:contextualSpacing/>
        <w:jc w:val="both"/>
        <w:rPr>
          <w:color w:val="000000" w:themeColor="text1"/>
          <w:lang w:val="nl-NL"/>
        </w:rPr>
      </w:pPr>
      <w:r w:rsidRPr="00401B15">
        <w:rPr>
          <w:color w:val="000000" w:themeColor="text1"/>
          <w:lang w:val="nl-NL"/>
        </w:rPr>
        <w:t>- Đánh giá, cập nhật tiến</w:t>
      </w:r>
      <w:r w:rsidR="002205DE" w:rsidRPr="00401B15">
        <w:rPr>
          <w:color w:val="000000" w:themeColor="text1"/>
          <w:lang w:val="nl-NL"/>
        </w:rPr>
        <w:t xml:space="preserve"> độ thực hiện Kế hoạch CCHC năm: trong 6 tháng đầ</w:t>
      </w:r>
      <w:r w:rsidR="00F435CC">
        <w:rPr>
          <w:color w:val="000000" w:themeColor="text1"/>
          <w:lang w:val="nl-NL"/>
        </w:rPr>
        <w:t>u năm UBND xã đã thực hiện được</w:t>
      </w:r>
      <w:r w:rsidR="005A5662" w:rsidRPr="00401B15">
        <w:rPr>
          <w:color w:val="000000" w:themeColor="text1"/>
          <w:lang w:val="nl-NL"/>
        </w:rPr>
        <w:t xml:space="preserve"> 18 /28 nhiệm vụ củ</w:t>
      </w:r>
      <w:r w:rsidR="002205DE" w:rsidRPr="00401B15">
        <w:rPr>
          <w:color w:val="000000" w:themeColor="text1"/>
          <w:lang w:val="nl-NL"/>
        </w:rPr>
        <w:t>a cách hành chính</w:t>
      </w:r>
      <w:r w:rsidR="005A5662" w:rsidRPr="00401B15">
        <w:rPr>
          <w:color w:val="000000" w:themeColor="text1"/>
          <w:lang w:val="nl-NL"/>
        </w:rPr>
        <w:t>.</w:t>
      </w:r>
    </w:p>
    <w:p w:rsidR="00F435CC" w:rsidRDefault="002205DE" w:rsidP="00D74FD3">
      <w:pPr>
        <w:ind w:firstLine="667"/>
        <w:contextualSpacing/>
        <w:jc w:val="both"/>
        <w:rPr>
          <w:color w:val="000000" w:themeColor="text1"/>
          <w:lang w:val="nl-NL"/>
        </w:rPr>
      </w:pPr>
      <w:r w:rsidRPr="00401B15">
        <w:rPr>
          <w:color w:val="000000" w:themeColor="text1"/>
          <w:lang w:val="nl-NL"/>
        </w:rPr>
        <w:t xml:space="preserve">- </w:t>
      </w:r>
      <w:r w:rsidR="00675603" w:rsidRPr="00401B15">
        <w:rPr>
          <w:color w:val="000000" w:themeColor="text1"/>
          <w:lang w:val="nl-NL"/>
        </w:rPr>
        <w:t xml:space="preserve">Về công tác kiểm tra CCHC: </w:t>
      </w:r>
    </w:p>
    <w:p w:rsidR="00F435CC" w:rsidRDefault="00F435CC" w:rsidP="00D74FD3">
      <w:pPr>
        <w:ind w:firstLine="667"/>
        <w:contextualSpacing/>
        <w:jc w:val="both"/>
        <w:rPr>
          <w:color w:val="000000" w:themeColor="text1"/>
          <w:lang w:val="nl-NL"/>
        </w:rPr>
      </w:pPr>
      <w:r>
        <w:rPr>
          <w:color w:val="000000" w:themeColor="text1"/>
          <w:lang w:val="nl-NL"/>
        </w:rPr>
        <w:t xml:space="preserve">+ </w:t>
      </w:r>
      <w:r w:rsidR="00675603" w:rsidRPr="00401B15">
        <w:rPr>
          <w:color w:val="000000" w:themeColor="text1"/>
          <w:lang w:val="nl-NL"/>
        </w:rPr>
        <w:t xml:space="preserve">Quyết định số 14/QĐ-UBND ngày 16/01/2024 về việc kiện toàn tổ theo dõi, kiểm tra thường xuyên và đột xuất việc thực hiện kỷ luật, kỷ cương; </w:t>
      </w:r>
    </w:p>
    <w:p w:rsidR="00F435CC" w:rsidRDefault="00F435CC" w:rsidP="00D74FD3">
      <w:pPr>
        <w:ind w:firstLine="667"/>
        <w:contextualSpacing/>
        <w:jc w:val="both"/>
        <w:rPr>
          <w:color w:val="000000" w:themeColor="text1"/>
          <w:lang w:val="nl-NL"/>
        </w:rPr>
      </w:pPr>
      <w:r>
        <w:rPr>
          <w:color w:val="000000" w:themeColor="text1"/>
          <w:lang w:val="nl-NL"/>
        </w:rPr>
        <w:t xml:space="preserve">+ </w:t>
      </w:r>
      <w:r w:rsidR="00675603" w:rsidRPr="00401B15">
        <w:rPr>
          <w:color w:val="000000" w:themeColor="text1"/>
          <w:lang w:val="nl-NL"/>
        </w:rPr>
        <w:t>Kế hoạch</w:t>
      </w:r>
      <w:r w:rsidR="00397819" w:rsidRPr="00401B15">
        <w:rPr>
          <w:color w:val="000000" w:themeColor="text1"/>
          <w:lang w:val="nl-NL"/>
        </w:rPr>
        <w:t xml:space="preserve"> số 29/KH-UBND ngày 23/02/2024 thực hiện Quyết định số 52/2017 của UBND tỉnh; </w:t>
      </w:r>
    </w:p>
    <w:p w:rsidR="00E3313F" w:rsidRPr="00401B15" w:rsidRDefault="00F435CC" w:rsidP="00D74FD3">
      <w:pPr>
        <w:ind w:firstLine="667"/>
        <w:contextualSpacing/>
        <w:jc w:val="both"/>
        <w:rPr>
          <w:color w:val="000000" w:themeColor="text1"/>
          <w:lang w:val="nl-NL"/>
        </w:rPr>
      </w:pPr>
      <w:r>
        <w:rPr>
          <w:color w:val="000000" w:themeColor="text1"/>
          <w:lang w:val="nl-NL"/>
        </w:rPr>
        <w:t xml:space="preserve">+ </w:t>
      </w:r>
      <w:r w:rsidR="00397819" w:rsidRPr="00401B15">
        <w:rPr>
          <w:color w:val="000000" w:themeColor="text1"/>
          <w:lang w:val="nl-NL"/>
        </w:rPr>
        <w:t>Kế hoạch số 33/KH-UBND ngày 06/3/2024 về công tác kiểm tra rà soát văn bản QPPL năm 2024.</w:t>
      </w:r>
    </w:p>
    <w:p w:rsidR="00E3313F" w:rsidRPr="00401B15" w:rsidRDefault="00E3313F" w:rsidP="00D74FD3">
      <w:pPr>
        <w:ind w:firstLine="667"/>
        <w:contextualSpacing/>
        <w:jc w:val="both"/>
        <w:rPr>
          <w:color w:val="000000" w:themeColor="text1"/>
          <w:lang w:val="nl-NL"/>
        </w:rPr>
      </w:pPr>
      <w:r w:rsidRPr="00401B15">
        <w:rPr>
          <w:color w:val="000000" w:themeColor="text1"/>
          <w:lang w:val="nl-NL"/>
        </w:rPr>
        <w:lastRenderedPageBreak/>
        <w:t>- Về công tác thông tin tuyên truyền CCHC</w:t>
      </w:r>
      <w:r w:rsidR="00397819" w:rsidRPr="00401B15">
        <w:rPr>
          <w:color w:val="000000" w:themeColor="text1"/>
          <w:lang w:val="nl-NL"/>
        </w:rPr>
        <w:t>: Kế hoạch số 26/KH-UBND ngày 29/01/2024 của UBND xã Tân Dân về tuyên truyền Cải cách hành chính năm 2024;</w:t>
      </w:r>
    </w:p>
    <w:p w:rsidR="00E3313F" w:rsidRPr="00401B15" w:rsidRDefault="00E3313F" w:rsidP="00D74FD3">
      <w:pPr>
        <w:ind w:firstLine="667"/>
        <w:contextualSpacing/>
        <w:jc w:val="both"/>
        <w:rPr>
          <w:color w:val="000000" w:themeColor="text1"/>
          <w:lang w:val="nl-NL"/>
        </w:rPr>
      </w:pPr>
      <w:r w:rsidRPr="00401B15">
        <w:rPr>
          <w:color w:val="000000" w:themeColor="text1"/>
          <w:lang w:val="nl-NL"/>
        </w:rPr>
        <w:t>- Tổng hợp, cập nhật tiến độ, kết quả thực hiện các nhiệm v</w:t>
      </w:r>
      <w:r w:rsidR="002205DE" w:rsidRPr="00401B15">
        <w:rPr>
          <w:color w:val="000000" w:themeColor="text1"/>
          <w:lang w:val="nl-NL"/>
        </w:rPr>
        <w:t>ụ được Chủ tịch UBND huyện giao</w:t>
      </w:r>
      <w:r w:rsidR="005A5662" w:rsidRPr="00401B15">
        <w:rPr>
          <w:color w:val="000000" w:themeColor="text1"/>
          <w:lang w:val="nl-NL"/>
        </w:rPr>
        <w:t>: đến thời điểm hiện này các nhiệm vụ đã được hoàn thành trên 50%.</w:t>
      </w:r>
    </w:p>
    <w:p w:rsidR="00E3313F" w:rsidRPr="00401B15" w:rsidRDefault="002205DE" w:rsidP="00D74FD3">
      <w:pPr>
        <w:ind w:firstLine="667"/>
        <w:contextualSpacing/>
        <w:jc w:val="both"/>
        <w:rPr>
          <w:color w:val="000000" w:themeColor="text1"/>
          <w:lang w:val="nl-NL"/>
        </w:rPr>
      </w:pPr>
      <w:r w:rsidRPr="00401B15">
        <w:rPr>
          <w:color w:val="000000" w:themeColor="text1"/>
          <w:lang w:val="nl-NL"/>
        </w:rPr>
        <w:t>- Về</w:t>
      </w:r>
      <w:r w:rsidR="00E3313F" w:rsidRPr="00401B15">
        <w:rPr>
          <w:color w:val="000000" w:themeColor="text1"/>
          <w:lang w:val="nl-NL"/>
        </w:rPr>
        <w:t xml:space="preserve"> những mô hình, sáng kiến giải pháp mới trong CCHC được thí điểm, nhân rộng và triển khai có hiệu quả tại địa phương.</w:t>
      </w:r>
    </w:p>
    <w:p w:rsidR="000638B8" w:rsidRPr="000638B8" w:rsidRDefault="00401B15" w:rsidP="00D74FD3">
      <w:pPr>
        <w:pStyle w:val="NormalWeb"/>
        <w:spacing w:before="0" w:beforeAutospacing="0" w:after="0" w:afterAutospacing="0"/>
        <w:ind w:firstLine="667"/>
        <w:contextualSpacing/>
        <w:jc w:val="both"/>
        <w:rPr>
          <w:sz w:val="28"/>
          <w:szCs w:val="28"/>
          <w:lang w:val="nl-NL"/>
        </w:rPr>
      </w:pPr>
      <w:r>
        <w:rPr>
          <w:b/>
          <w:sz w:val="28"/>
          <w:szCs w:val="28"/>
          <w:lang w:val="nl-NL"/>
        </w:rPr>
        <w:t>II.</w:t>
      </w:r>
      <w:r w:rsidR="000638B8" w:rsidRPr="000638B8">
        <w:rPr>
          <w:b/>
          <w:szCs w:val="28"/>
          <w:lang w:val="nl-NL"/>
        </w:rPr>
        <w:t xml:space="preserve"> </w:t>
      </w:r>
      <w:r w:rsidR="000638B8">
        <w:rPr>
          <w:b/>
          <w:szCs w:val="28"/>
          <w:lang w:val="nl-NL"/>
        </w:rPr>
        <w:t>KẾT</w:t>
      </w:r>
      <w:r w:rsidR="00B95AD2">
        <w:rPr>
          <w:b/>
          <w:szCs w:val="28"/>
          <w:lang w:val="nl-NL"/>
        </w:rPr>
        <w:t xml:space="preserve"> </w:t>
      </w:r>
      <w:r w:rsidR="000638B8">
        <w:rPr>
          <w:b/>
          <w:szCs w:val="28"/>
          <w:lang w:val="nl-NL"/>
        </w:rPr>
        <w:t>QUẢ THỰC HIỆN CÔNG TÁC CẢI CÁCH HÀNH CHÍNH</w:t>
      </w:r>
    </w:p>
    <w:p w:rsidR="001875EB" w:rsidRDefault="006F08BC" w:rsidP="00D74FD3">
      <w:pPr>
        <w:spacing w:before="60" w:after="60"/>
        <w:ind w:firstLine="720"/>
        <w:contextualSpacing/>
        <w:jc w:val="both"/>
        <w:rPr>
          <w:b/>
          <w:lang w:val="nl-NL"/>
        </w:rPr>
      </w:pPr>
      <w:r>
        <w:rPr>
          <w:b/>
          <w:lang w:val="nl-NL"/>
        </w:rPr>
        <w:t>1</w:t>
      </w:r>
      <w:r w:rsidR="001875EB" w:rsidRPr="00D92B8D">
        <w:rPr>
          <w:b/>
          <w:lang w:val="nl-NL"/>
        </w:rPr>
        <w:t>. Cải cách thể chế</w:t>
      </w:r>
    </w:p>
    <w:p w:rsidR="009477E2" w:rsidRPr="00FD0CF7" w:rsidRDefault="009477E2" w:rsidP="00D74FD3">
      <w:pPr>
        <w:ind w:firstLine="720"/>
        <w:contextualSpacing/>
        <w:jc w:val="both"/>
        <w:rPr>
          <w:lang w:val="nl-NL"/>
        </w:rPr>
      </w:pPr>
      <w:r w:rsidRPr="00FD0CF7">
        <w:rPr>
          <w:lang w:val="nl-NL"/>
        </w:rPr>
        <w:t xml:space="preserve">- Kết quả xây dựng, ban </w:t>
      </w:r>
      <w:r w:rsidR="00DB5E1E" w:rsidRPr="00FD0CF7">
        <w:rPr>
          <w:lang w:val="nl-NL"/>
        </w:rPr>
        <w:t>hành văn bản quy phạm pháp luật:</w:t>
      </w:r>
      <w:r w:rsidR="00DB5E1E" w:rsidRPr="00DB5E1E">
        <w:rPr>
          <w:lang w:val="nb-NO"/>
        </w:rPr>
        <w:t xml:space="preserve">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ố</w:t>
      </w:r>
      <w:r w:rsidR="00DB5E1E" w:rsidRPr="00DB5E1E">
        <w:rPr>
          <w:lang w:val="nb-NO"/>
        </w:rPr>
        <w:t xml:space="preserve"> 54/KH-UBND ng</w:t>
      </w:r>
      <w:r w:rsidR="00DB5E1E" w:rsidRPr="00DB5E1E">
        <w:rPr>
          <w:rFonts w:cs=".VnTime"/>
          <w:lang w:val="nb-NO"/>
        </w:rPr>
        <w:t>à</w:t>
      </w:r>
      <w:r w:rsidR="00DB5E1E" w:rsidRPr="00DB5E1E">
        <w:rPr>
          <w:lang w:val="nb-NO"/>
        </w:rPr>
        <w:t xml:space="preserve">y 06/03/2024 </w:t>
      </w:r>
      <w:r w:rsidR="001A0F3C">
        <w:rPr>
          <w:lang w:val="nb-NO"/>
        </w:rPr>
        <w:t>của UBND xã Tân Dân về</w:t>
      </w:r>
      <w:r w:rsidR="00DB5E1E" w:rsidRPr="00DB5E1E">
        <w:rPr>
          <w:lang w:val="nb-NO"/>
        </w:rPr>
        <w:t xml:space="preserve"> r</w:t>
      </w:r>
      <w:r w:rsidR="00DB5E1E" w:rsidRPr="00DB5E1E">
        <w:rPr>
          <w:rFonts w:cs=".VnTime"/>
          <w:lang w:val="nb-NO"/>
        </w:rPr>
        <w:t>à</w:t>
      </w:r>
      <w:r w:rsidR="00DB5E1E" w:rsidRPr="00DB5E1E">
        <w:rPr>
          <w:lang w:val="nb-NO"/>
        </w:rPr>
        <w:t xml:space="preserve"> so</w:t>
      </w:r>
      <w:r w:rsidR="00DB5E1E" w:rsidRPr="00DB5E1E">
        <w:rPr>
          <w:rFonts w:cs=".VnTime"/>
          <w:lang w:val="nb-NO"/>
        </w:rPr>
        <w:t>á</w:t>
      </w:r>
      <w:r w:rsidR="00DB5E1E" w:rsidRPr="00DB5E1E">
        <w:rPr>
          <w:lang w:val="nb-NO"/>
        </w:rPr>
        <w:t>t, h</w:t>
      </w:r>
      <w:r w:rsidR="00DB5E1E" w:rsidRPr="00DB5E1E">
        <w:rPr>
          <w:rFonts w:cs="Arial"/>
          <w:lang w:val="nb-NO"/>
        </w:rPr>
        <w:t>ệ</w:t>
      </w:r>
      <w:r w:rsidR="00DB5E1E" w:rsidRPr="00DB5E1E">
        <w:rPr>
          <w:lang w:val="nb-NO"/>
        </w:rPr>
        <w:t xml:space="preserve"> th</w:t>
      </w:r>
      <w:r w:rsidR="00DB5E1E" w:rsidRPr="00DB5E1E">
        <w:rPr>
          <w:rFonts w:cs="Arial"/>
          <w:lang w:val="nb-NO"/>
        </w:rPr>
        <w:t>ố</w:t>
      </w:r>
      <w:r w:rsidR="00DB5E1E" w:rsidRPr="00DB5E1E">
        <w:rPr>
          <w:lang w:val="nb-NO"/>
        </w:rPr>
        <w:t>ng h</w:t>
      </w:r>
      <w:r w:rsidR="00DB5E1E" w:rsidRPr="00DB5E1E">
        <w:rPr>
          <w:rFonts w:cs=".VnTime"/>
          <w:lang w:val="nb-NO"/>
        </w:rPr>
        <w:t>ó</w:t>
      </w:r>
      <w:r w:rsidR="00DB5E1E" w:rsidRPr="00DB5E1E">
        <w:rPr>
          <w:lang w:val="nb-NO"/>
        </w:rPr>
        <w:t>a VBQPPL n</w:t>
      </w:r>
      <w:r w:rsidR="00DB5E1E" w:rsidRPr="00DB5E1E">
        <w:rPr>
          <w:rFonts w:cs="Arial"/>
          <w:lang w:val="nb-NO"/>
        </w:rPr>
        <w:t>ă</w:t>
      </w:r>
      <w:r w:rsidR="00DB5E1E" w:rsidRPr="00DB5E1E">
        <w:rPr>
          <w:lang w:val="nb-NO"/>
        </w:rPr>
        <w:t>m 2024</w:t>
      </w:r>
    </w:p>
    <w:p w:rsidR="009477E2" w:rsidRPr="00FD0CF7" w:rsidRDefault="009477E2" w:rsidP="00D74FD3">
      <w:pPr>
        <w:ind w:firstLine="720"/>
        <w:contextualSpacing/>
        <w:jc w:val="both"/>
        <w:rPr>
          <w:lang w:val="nl-NL"/>
        </w:rPr>
      </w:pPr>
      <w:r w:rsidRPr="00FD0CF7">
        <w:rPr>
          <w:lang w:val="nl-NL"/>
        </w:rPr>
        <w:t xml:space="preserve">- Kết quả tổ chức thi hành pháp luật </w:t>
      </w:r>
      <w:r w:rsidR="00DB5E1E" w:rsidRPr="00FD0CF7">
        <w:rPr>
          <w:lang w:val="nl-NL"/>
        </w:rPr>
        <w:t>và theo dõi, thi hành pháp luật:</w:t>
      </w:r>
      <w:r w:rsidR="001A0F3C">
        <w:rPr>
          <w:lang w:val="nb-NO"/>
        </w:rPr>
        <w:t xml:space="preserve"> Kế hoạch số 06</w:t>
      </w:r>
      <w:r w:rsidR="00DB5E1E" w:rsidRPr="00DB5E1E">
        <w:rPr>
          <w:lang w:val="nb-NO"/>
        </w:rPr>
        <w:t xml:space="preserve">/KH-UBND ngày 22/01/2024 </w:t>
      </w:r>
      <w:r w:rsidR="001A0F3C">
        <w:rPr>
          <w:lang w:val="nb-NO"/>
        </w:rPr>
        <w:t xml:space="preserve">của UBND xã Tân Dân </w:t>
      </w:r>
      <w:r w:rsidR="00DB5E1E" w:rsidRPr="00DB5E1E">
        <w:rPr>
          <w:lang w:val="nb-NO"/>
        </w:rPr>
        <w:t>về công tác thi hành pháp luật về XLVPHC và theo dõi THPL</w:t>
      </w:r>
    </w:p>
    <w:p w:rsidR="00DB5E1E" w:rsidRPr="00DB5E1E" w:rsidRDefault="009477E2" w:rsidP="00D74FD3">
      <w:pPr>
        <w:spacing w:before="120"/>
        <w:ind w:firstLine="720"/>
        <w:contextualSpacing/>
        <w:jc w:val="both"/>
        <w:rPr>
          <w:lang w:val="nb-NO"/>
        </w:rPr>
      </w:pPr>
      <w:r w:rsidRPr="00FD0CF7">
        <w:rPr>
          <w:lang w:val="nl-NL"/>
        </w:rPr>
        <w:t xml:space="preserve">- Kết quả tuyên truyền, phổ biến </w:t>
      </w:r>
      <w:r w:rsidR="00DB5E1E" w:rsidRPr="00FD0CF7">
        <w:rPr>
          <w:lang w:val="nl-NL"/>
        </w:rPr>
        <w:t>giáo dục pháp luật:</w:t>
      </w:r>
      <w:r w:rsidR="00DB5E1E" w:rsidRPr="00DB5E1E">
        <w:rPr>
          <w:lang w:val="nb-NO"/>
        </w:rPr>
        <w:t xml:space="preserve">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ố</w:t>
      </w:r>
      <w:r w:rsidR="00DB5E1E" w:rsidRPr="00DB5E1E">
        <w:rPr>
          <w:lang w:val="nb-NO"/>
        </w:rPr>
        <w:t xml:space="preserve"> 52 /KH-UBND ng</w:t>
      </w:r>
      <w:r w:rsidR="00DB5E1E" w:rsidRPr="00DB5E1E">
        <w:rPr>
          <w:rFonts w:cs=".VnTime"/>
          <w:lang w:val="nb-NO"/>
        </w:rPr>
        <w:t>à</w:t>
      </w:r>
      <w:r w:rsidR="00DB5E1E" w:rsidRPr="00DB5E1E">
        <w:rPr>
          <w:lang w:val="nb-NO"/>
        </w:rPr>
        <w:t>y 06/03/</w:t>
      </w:r>
      <w:r w:rsidR="00F435CC">
        <w:rPr>
          <w:lang w:val="nb-NO"/>
        </w:rPr>
        <w:t>2024 của UBND xã về</w:t>
      </w:r>
      <w:r w:rsidR="00DB5E1E" w:rsidRPr="00DB5E1E">
        <w:rPr>
          <w:lang w:val="nb-NO"/>
        </w:rPr>
        <w:t xml:space="preserve"> th</w:t>
      </w:r>
      <w:r w:rsidR="00DB5E1E" w:rsidRPr="00DB5E1E">
        <w:rPr>
          <w:rFonts w:cs="Arial"/>
          <w:lang w:val="nb-NO"/>
        </w:rPr>
        <w:t>ự</w:t>
      </w:r>
      <w:r w:rsidR="00DB5E1E" w:rsidRPr="00DB5E1E">
        <w:rPr>
          <w:lang w:val="nb-NO"/>
        </w:rPr>
        <w:t>c hi</w:t>
      </w:r>
      <w:r w:rsidR="00DB5E1E" w:rsidRPr="00DB5E1E">
        <w:rPr>
          <w:rFonts w:cs="Arial"/>
          <w:lang w:val="nb-NO"/>
        </w:rPr>
        <w:t>ệ</w:t>
      </w:r>
      <w:r w:rsidR="00DB5E1E" w:rsidRPr="00DB5E1E">
        <w:rPr>
          <w:lang w:val="nb-NO"/>
        </w:rPr>
        <w:t>n nhi</w:t>
      </w:r>
      <w:r w:rsidR="00DB5E1E" w:rsidRPr="00DB5E1E">
        <w:rPr>
          <w:rFonts w:cs="Arial"/>
          <w:lang w:val="nb-NO"/>
        </w:rPr>
        <w:t>ệ</w:t>
      </w:r>
      <w:r w:rsidR="00DB5E1E" w:rsidRPr="00DB5E1E">
        <w:rPr>
          <w:lang w:val="nb-NO"/>
        </w:rPr>
        <w:t>m v</w:t>
      </w:r>
      <w:r w:rsidR="00DB5E1E" w:rsidRPr="00DB5E1E">
        <w:rPr>
          <w:rFonts w:cs="Arial"/>
          <w:lang w:val="nb-NO"/>
        </w:rPr>
        <w:t>ụ</w:t>
      </w:r>
      <w:r w:rsidR="00DB5E1E" w:rsidRPr="00DB5E1E">
        <w:rPr>
          <w:lang w:val="nb-NO"/>
        </w:rPr>
        <w:t xml:space="preserve"> c</w:t>
      </w:r>
      <w:r w:rsidR="00DB5E1E" w:rsidRPr="00DB5E1E">
        <w:rPr>
          <w:rFonts w:cs=".VnTime"/>
          <w:lang w:val="nb-NO"/>
        </w:rPr>
        <w:t>ô</w:t>
      </w:r>
      <w:r w:rsidR="00DB5E1E" w:rsidRPr="00DB5E1E">
        <w:rPr>
          <w:lang w:val="nb-NO"/>
        </w:rPr>
        <w:t>ng t</w:t>
      </w:r>
      <w:r w:rsidR="00DB5E1E" w:rsidRPr="00DB5E1E">
        <w:rPr>
          <w:rFonts w:cs=".VnTime"/>
          <w:lang w:val="nb-NO"/>
        </w:rPr>
        <w:t>á</w:t>
      </w:r>
      <w:r w:rsidR="00DB5E1E" w:rsidRPr="00DB5E1E">
        <w:rPr>
          <w:lang w:val="nb-NO"/>
        </w:rPr>
        <w:t>c T</w:t>
      </w:r>
      <w:r w:rsidR="00DB5E1E" w:rsidRPr="00DB5E1E">
        <w:rPr>
          <w:rFonts w:cs="Arial"/>
          <w:lang w:val="nb-NO"/>
        </w:rPr>
        <w:t>ư</w:t>
      </w:r>
      <w:r w:rsidR="00DB5E1E" w:rsidRPr="00DB5E1E">
        <w:rPr>
          <w:lang w:val="nb-NO"/>
        </w:rPr>
        <w:t xml:space="preserve"> pháp n</w:t>
      </w:r>
      <w:r w:rsidR="00DB5E1E" w:rsidRPr="00DB5E1E">
        <w:rPr>
          <w:rFonts w:cs="Arial"/>
          <w:lang w:val="nb-NO"/>
        </w:rPr>
        <w:t>ă</w:t>
      </w:r>
      <w:r w:rsidR="00DB5E1E" w:rsidRPr="00DB5E1E">
        <w:rPr>
          <w:lang w:val="nb-NO"/>
        </w:rPr>
        <w:t>m 2024.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ố</w:t>
      </w:r>
      <w:r w:rsidR="00DB5E1E" w:rsidRPr="00DB5E1E">
        <w:rPr>
          <w:lang w:val="nb-NO"/>
        </w:rPr>
        <w:t xml:space="preserve"> 53/KH-UBND ng</w:t>
      </w:r>
      <w:r w:rsidR="00DB5E1E" w:rsidRPr="00DB5E1E">
        <w:rPr>
          <w:rFonts w:cs=".VnTime"/>
          <w:lang w:val="nb-NO"/>
        </w:rPr>
        <w:t>à</w:t>
      </w:r>
      <w:r w:rsidR="00DB5E1E" w:rsidRPr="00DB5E1E">
        <w:rPr>
          <w:lang w:val="nb-NO"/>
        </w:rPr>
        <w:t>y 06/3/2024 của UBND xã về xây dựng xã đạt chuẩn tiếp cận pháp luật n</w:t>
      </w:r>
      <w:r w:rsidR="00DB5E1E" w:rsidRPr="00DB5E1E">
        <w:rPr>
          <w:rFonts w:cs="Arial"/>
          <w:lang w:val="nb-NO"/>
        </w:rPr>
        <w:t>ă</w:t>
      </w:r>
      <w:r w:rsidR="00DB5E1E" w:rsidRPr="00DB5E1E">
        <w:rPr>
          <w:lang w:val="nb-NO"/>
        </w:rPr>
        <w:t>m 2024.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 xml:space="preserve">ố </w:t>
      </w:r>
      <w:r w:rsidR="00DB5E1E" w:rsidRPr="00DB5E1E">
        <w:rPr>
          <w:lang w:val="nb-NO"/>
        </w:rPr>
        <w:t>56/KH-UBND ng</w:t>
      </w:r>
      <w:r w:rsidR="00DB5E1E" w:rsidRPr="00DB5E1E">
        <w:rPr>
          <w:rFonts w:cs=".VnTime"/>
          <w:lang w:val="nb-NO"/>
        </w:rPr>
        <w:t>à</w:t>
      </w:r>
      <w:r w:rsidR="00DB5E1E" w:rsidRPr="00DB5E1E">
        <w:rPr>
          <w:lang w:val="nb-NO"/>
        </w:rPr>
        <w:t>y 09/4/2024 của UBND xã Tân Dân về Tuy</w:t>
      </w:r>
      <w:r w:rsidR="00DB5E1E" w:rsidRPr="00DB5E1E">
        <w:rPr>
          <w:rFonts w:cs=".VnTime"/>
          <w:lang w:val="nb-NO"/>
        </w:rPr>
        <w:t>ê</w:t>
      </w:r>
      <w:r w:rsidR="00DB5E1E" w:rsidRPr="00DB5E1E">
        <w:rPr>
          <w:lang w:val="nb-NO"/>
        </w:rPr>
        <w:t>n truy</w:t>
      </w:r>
      <w:r w:rsidR="00DB5E1E" w:rsidRPr="00DB5E1E">
        <w:rPr>
          <w:rFonts w:cs="Arial"/>
          <w:lang w:val="nb-NO"/>
        </w:rPr>
        <w:t>ề</w:t>
      </w:r>
      <w:r w:rsidR="00DB5E1E" w:rsidRPr="00DB5E1E">
        <w:rPr>
          <w:lang w:val="nb-NO"/>
        </w:rPr>
        <w:t>n PBGDPL, h</w:t>
      </w:r>
      <w:r w:rsidR="00DB5E1E" w:rsidRPr="00DB5E1E">
        <w:rPr>
          <w:rFonts w:cs=".VnTime"/>
          <w:lang w:val="nb-NO"/>
        </w:rPr>
        <w:t>ò</w:t>
      </w:r>
      <w:r w:rsidR="00DB5E1E" w:rsidRPr="00DB5E1E">
        <w:rPr>
          <w:lang w:val="nb-NO"/>
        </w:rPr>
        <w:t>a gi</w:t>
      </w:r>
      <w:r w:rsidR="00DB5E1E" w:rsidRPr="00DB5E1E">
        <w:rPr>
          <w:rFonts w:cs="Arial"/>
          <w:lang w:val="nb-NO"/>
        </w:rPr>
        <w:t>ả</w:t>
      </w:r>
      <w:r w:rsidR="00DB5E1E" w:rsidRPr="00DB5E1E">
        <w:rPr>
          <w:lang w:val="nb-NO"/>
        </w:rPr>
        <w:t>i c</w:t>
      </w:r>
      <w:r w:rsidR="00DB5E1E" w:rsidRPr="00DB5E1E">
        <w:rPr>
          <w:rFonts w:cs="Arial"/>
          <w:lang w:val="nb-NO"/>
        </w:rPr>
        <w:t>ơ</w:t>
      </w:r>
      <w:r w:rsidR="00DB5E1E" w:rsidRPr="00DB5E1E">
        <w:rPr>
          <w:lang w:val="nb-NO"/>
        </w:rPr>
        <w:t xml:space="preserve"> s</w:t>
      </w:r>
      <w:r w:rsidR="00DB5E1E" w:rsidRPr="00DB5E1E">
        <w:rPr>
          <w:rFonts w:cs="Arial"/>
          <w:lang w:val="nb-NO"/>
        </w:rPr>
        <w:t>ở</w:t>
      </w:r>
      <w:r w:rsidR="00DB5E1E" w:rsidRPr="00DB5E1E">
        <w:rPr>
          <w:lang w:val="nb-NO"/>
        </w:rPr>
        <w:t xml:space="preserve"> v</w:t>
      </w:r>
      <w:r w:rsidR="00DB5E1E" w:rsidRPr="00DB5E1E">
        <w:rPr>
          <w:rFonts w:cs=".VnTime"/>
          <w:lang w:val="nb-NO"/>
        </w:rPr>
        <w:t>à</w:t>
      </w:r>
      <w:r w:rsidR="00DB5E1E" w:rsidRPr="00DB5E1E">
        <w:rPr>
          <w:lang w:val="nb-NO"/>
        </w:rPr>
        <w:t xml:space="preserve"> x</w:t>
      </w:r>
      <w:r w:rsidR="00DB5E1E" w:rsidRPr="00DB5E1E">
        <w:rPr>
          <w:rFonts w:cs=".VnTime"/>
          <w:lang w:val="nb-NO"/>
        </w:rPr>
        <w:t>â</w:t>
      </w:r>
      <w:r w:rsidR="00DB5E1E" w:rsidRPr="00DB5E1E">
        <w:rPr>
          <w:lang w:val="nb-NO"/>
        </w:rPr>
        <w:t>y d</w:t>
      </w:r>
      <w:r w:rsidR="00DB5E1E" w:rsidRPr="00DB5E1E">
        <w:rPr>
          <w:rFonts w:cs="Arial"/>
          <w:lang w:val="nb-NO"/>
        </w:rPr>
        <w:t>ự</w:t>
      </w:r>
      <w:r w:rsidR="00DB5E1E" w:rsidRPr="00DB5E1E">
        <w:rPr>
          <w:lang w:val="nb-NO"/>
        </w:rPr>
        <w:t>ng c</w:t>
      </w:r>
      <w:r w:rsidR="00DB5E1E" w:rsidRPr="00DB5E1E">
        <w:rPr>
          <w:rFonts w:cs="Arial"/>
          <w:lang w:val="nb-NO"/>
        </w:rPr>
        <w:t>ấ</w:t>
      </w:r>
      <w:r w:rsidR="00DB5E1E" w:rsidRPr="00DB5E1E">
        <w:rPr>
          <w:lang w:val="nb-NO"/>
        </w:rPr>
        <w:t>p x</w:t>
      </w:r>
      <w:r w:rsidR="00DB5E1E" w:rsidRPr="00DB5E1E">
        <w:rPr>
          <w:rFonts w:cs=".VnTime"/>
          <w:lang w:val="nb-NO"/>
        </w:rPr>
        <w:t>ã</w:t>
      </w:r>
      <w:r w:rsidR="00DB5E1E" w:rsidRPr="00DB5E1E">
        <w:rPr>
          <w:lang w:val="nb-NO"/>
        </w:rPr>
        <w:t xml:space="preserve"> </w:t>
      </w:r>
      <w:r w:rsidR="00DB5E1E" w:rsidRPr="00DB5E1E">
        <w:rPr>
          <w:rFonts w:cs="Arial"/>
          <w:lang w:val="nb-NO"/>
        </w:rPr>
        <w:t>Đạ</w:t>
      </w:r>
      <w:r w:rsidR="00DB5E1E" w:rsidRPr="00DB5E1E">
        <w:rPr>
          <w:lang w:val="nb-NO"/>
        </w:rPr>
        <w:t>t chu</w:t>
      </w:r>
      <w:r w:rsidR="00DB5E1E" w:rsidRPr="00DB5E1E">
        <w:rPr>
          <w:rFonts w:cs="Arial"/>
          <w:lang w:val="nb-NO"/>
        </w:rPr>
        <w:t>ẩ</w:t>
      </w:r>
      <w:r w:rsidR="00DB5E1E" w:rsidRPr="00DB5E1E">
        <w:rPr>
          <w:lang w:val="nb-NO"/>
        </w:rPr>
        <w:t>n ti</w:t>
      </w:r>
      <w:r w:rsidR="00DB5E1E" w:rsidRPr="00DB5E1E">
        <w:rPr>
          <w:rFonts w:cs="Arial"/>
          <w:lang w:val="nb-NO"/>
        </w:rPr>
        <w:t>ế</w:t>
      </w:r>
      <w:r w:rsidR="00DB5E1E" w:rsidRPr="00DB5E1E">
        <w:rPr>
          <w:lang w:val="nb-NO"/>
        </w:rPr>
        <w:t>p c</w:t>
      </w:r>
      <w:r w:rsidR="00DB5E1E" w:rsidRPr="00DB5E1E">
        <w:rPr>
          <w:rFonts w:cs="Arial"/>
          <w:lang w:val="nb-NO"/>
        </w:rPr>
        <w:t>ậ</w:t>
      </w:r>
      <w:r w:rsidR="00DB5E1E" w:rsidRPr="00DB5E1E">
        <w:rPr>
          <w:lang w:val="nb-NO"/>
        </w:rPr>
        <w:t>n ph</w:t>
      </w:r>
      <w:r w:rsidR="00DB5E1E" w:rsidRPr="00DB5E1E">
        <w:rPr>
          <w:rFonts w:cs=".VnTime"/>
          <w:lang w:val="nb-NO"/>
        </w:rPr>
        <w:t>á</w:t>
      </w:r>
      <w:r w:rsidR="00DB5E1E" w:rsidRPr="00DB5E1E">
        <w:rPr>
          <w:lang w:val="nb-NO"/>
        </w:rPr>
        <w:t>p lu</w:t>
      </w:r>
      <w:r w:rsidR="00DB5E1E" w:rsidRPr="00DB5E1E">
        <w:rPr>
          <w:rFonts w:cs="Arial"/>
          <w:lang w:val="nb-NO"/>
        </w:rPr>
        <w:t>ậ</w:t>
      </w:r>
      <w:r w:rsidR="00DB5E1E" w:rsidRPr="00DB5E1E">
        <w:rPr>
          <w:lang w:val="nb-NO"/>
        </w:rPr>
        <w:t>t n</w:t>
      </w:r>
      <w:r w:rsidR="00DB5E1E" w:rsidRPr="00DB5E1E">
        <w:rPr>
          <w:rFonts w:cs="Arial"/>
          <w:lang w:val="nb-NO"/>
        </w:rPr>
        <w:t>ă</w:t>
      </w:r>
      <w:r w:rsidR="00DB5E1E" w:rsidRPr="00DB5E1E">
        <w:rPr>
          <w:lang w:val="nb-NO"/>
        </w:rPr>
        <w:t>m 2024. K</w:t>
      </w:r>
      <w:r w:rsidR="00DB5E1E" w:rsidRPr="00DB5E1E">
        <w:rPr>
          <w:rFonts w:cs="Arial"/>
          <w:lang w:val="nb-NO"/>
        </w:rPr>
        <w:t>ế</w:t>
      </w:r>
      <w:r w:rsidR="00DB5E1E" w:rsidRPr="00DB5E1E">
        <w:rPr>
          <w:lang w:val="nb-NO"/>
        </w:rPr>
        <w:t xml:space="preserve"> ho</w:t>
      </w:r>
      <w:r w:rsidR="00DB5E1E" w:rsidRPr="00DB5E1E">
        <w:rPr>
          <w:rFonts w:cs="Arial"/>
          <w:lang w:val="nb-NO"/>
        </w:rPr>
        <w:t>ạ</w:t>
      </w:r>
      <w:r w:rsidR="00DB5E1E" w:rsidRPr="00DB5E1E">
        <w:rPr>
          <w:lang w:val="nb-NO"/>
        </w:rPr>
        <w:t>ch s</w:t>
      </w:r>
      <w:r w:rsidR="00DB5E1E" w:rsidRPr="00DB5E1E">
        <w:rPr>
          <w:rFonts w:cs="Arial"/>
          <w:lang w:val="nb-NO"/>
        </w:rPr>
        <w:t>ố</w:t>
      </w:r>
      <w:r w:rsidR="00DB5E1E" w:rsidRPr="00DB5E1E">
        <w:rPr>
          <w:lang w:val="nb-NO"/>
        </w:rPr>
        <w:t xml:space="preserve"> 63/KH-UBND ng</w:t>
      </w:r>
      <w:r w:rsidR="00DB5E1E" w:rsidRPr="00DB5E1E">
        <w:rPr>
          <w:rFonts w:cs=".VnTime"/>
          <w:lang w:val="nb-NO"/>
        </w:rPr>
        <w:t>à</w:t>
      </w:r>
      <w:r w:rsidR="00DB5E1E" w:rsidRPr="00DB5E1E">
        <w:rPr>
          <w:lang w:val="nb-NO"/>
        </w:rPr>
        <w:t>y 09/4/2024 của UBND xã về tuy</w:t>
      </w:r>
      <w:r w:rsidR="00DB5E1E" w:rsidRPr="00DB5E1E">
        <w:rPr>
          <w:rFonts w:cs=".VnTime"/>
          <w:lang w:val="nb-NO"/>
        </w:rPr>
        <w:t>ê</w:t>
      </w:r>
      <w:r w:rsidR="00DB5E1E" w:rsidRPr="00DB5E1E">
        <w:rPr>
          <w:lang w:val="nb-NO"/>
        </w:rPr>
        <w:t>n truy</w:t>
      </w:r>
      <w:r w:rsidR="00DB5E1E" w:rsidRPr="00DB5E1E">
        <w:rPr>
          <w:rFonts w:cs="Arial"/>
          <w:lang w:val="nb-NO"/>
        </w:rPr>
        <w:t>ề</w:t>
      </w:r>
      <w:r w:rsidR="00DB5E1E" w:rsidRPr="00DB5E1E">
        <w:rPr>
          <w:lang w:val="nb-NO"/>
        </w:rPr>
        <w:t>n ph</w:t>
      </w:r>
      <w:r w:rsidR="00DB5E1E" w:rsidRPr="00DB5E1E">
        <w:rPr>
          <w:rFonts w:cs="Arial"/>
          <w:lang w:val="nb-NO"/>
        </w:rPr>
        <w:t>ổ</w:t>
      </w:r>
      <w:r w:rsidR="00DB5E1E" w:rsidRPr="00DB5E1E">
        <w:rPr>
          <w:lang w:val="nb-NO"/>
        </w:rPr>
        <w:t xml:space="preserve"> biến cho </w:t>
      </w:r>
      <w:r w:rsidR="00DB5E1E" w:rsidRPr="00DB5E1E">
        <w:rPr>
          <w:rFonts w:cs="Arial"/>
          <w:lang w:val="nb-NO"/>
        </w:rPr>
        <w:t>đố</w:t>
      </w:r>
      <w:r w:rsidR="00DB5E1E" w:rsidRPr="00DB5E1E">
        <w:rPr>
          <w:lang w:val="nb-NO"/>
        </w:rPr>
        <w:t>i t</w:t>
      </w:r>
      <w:r w:rsidR="00DB5E1E" w:rsidRPr="00DB5E1E">
        <w:rPr>
          <w:rFonts w:cs="Arial"/>
          <w:lang w:val="nb-NO"/>
        </w:rPr>
        <w:t>ượ</w:t>
      </w:r>
      <w:r w:rsidR="00DB5E1E" w:rsidRPr="00DB5E1E">
        <w:rPr>
          <w:lang w:val="nb-NO"/>
        </w:rPr>
        <w:t xml:space="preserve">ng </w:t>
      </w:r>
      <w:r w:rsidR="00DB5E1E" w:rsidRPr="00DB5E1E">
        <w:rPr>
          <w:rFonts w:cs="Arial"/>
          <w:lang w:val="nb-NO"/>
        </w:rPr>
        <w:t>đặ</w:t>
      </w:r>
      <w:r w:rsidR="00DB5E1E" w:rsidRPr="00DB5E1E">
        <w:rPr>
          <w:lang w:val="nb-NO"/>
        </w:rPr>
        <w:t>c th</w:t>
      </w:r>
      <w:r w:rsidR="00DB5E1E" w:rsidRPr="00DB5E1E">
        <w:rPr>
          <w:rFonts w:cs=".VnTime"/>
          <w:lang w:val="nb-NO"/>
        </w:rPr>
        <w:t>ù.</w:t>
      </w:r>
    </w:p>
    <w:p w:rsidR="009477E2" w:rsidRPr="00FD0CF7" w:rsidRDefault="009477E2" w:rsidP="00D74FD3">
      <w:pPr>
        <w:contextualSpacing/>
        <w:jc w:val="both"/>
        <w:rPr>
          <w:lang w:val="nb-NO"/>
        </w:rPr>
      </w:pPr>
      <w:r w:rsidRPr="00FD0CF7">
        <w:rPr>
          <w:lang w:val="nb-NO"/>
        </w:rPr>
        <w:tab/>
        <w:t>- Kết quả kiểm tra, rà soát và hệ thống hóa văn bản quy phạm pháp luật.</w:t>
      </w:r>
    </w:p>
    <w:p w:rsidR="00D20A7A" w:rsidRDefault="00922665" w:rsidP="00D74FD3">
      <w:pPr>
        <w:contextualSpacing/>
        <w:jc w:val="both"/>
        <w:rPr>
          <w:b/>
          <w:lang w:val="nl-NL"/>
        </w:rPr>
      </w:pPr>
      <w:r>
        <w:rPr>
          <w:b/>
          <w:bCs/>
          <w:lang w:val="nl-NL"/>
        </w:rPr>
        <w:t xml:space="preserve">           2</w:t>
      </w:r>
      <w:r w:rsidR="001875EB" w:rsidRPr="00D92B8D">
        <w:rPr>
          <w:b/>
          <w:lang w:val="nl-NL"/>
        </w:rPr>
        <w:t>. Cải cách thủ tục hành chính</w:t>
      </w:r>
      <w:r w:rsidR="004258DF">
        <w:rPr>
          <w:b/>
          <w:lang w:val="nl-NL"/>
        </w:rPr>
        <w:t xml:space="preserve">. </w:t>
      </w:r>
    </w:p>
    <w:p w:rsidR="005D0FDD" w:rsidRPr="00FD0CF7" w:rsidRDefault="00F435CC" w:rsidP="00D74FD3">
      <w:pPr>
        <w:ind w:firstLine="567"/>
        <w:contextualSpacing/>
        <w:jc w:val="both"/>
        <w:rPr>
          <w:lang w:val="nl-NL"/>
        </w:rPr>
      </w:pPr>
      <w:r w:rsidRPr="00FD0CF7">
        <w:rPr>
          <w:lang w:val="nl-NL"/>
        </w:rPr>
        <w:t xml:space="preserve">+ Tổng số hồ sơ TTHC đã tiếp nhận trong kỳ báo cáo </w:t>
      </w:r>
      <w:r w:rsidR="005D0FDD" w:rsidRPr="00FD0CF7">
        <w:rPr>
          <w:lang w:val="nl-NL"/>
        </w:rPr>
        <w:t>326</w:t>
      </w:r>
      <w:r w:rsidRPr="00FD0CF7">
        <w:rPr>
          <w:lang w:val="nl-NL"/>
        </w:rPr>
        <w:t xml:space="preserve"> hồ sơ; trong đó: Số mới tiếp nhận trong kỳ: </w:t>
      </w:r>
      <w:r w:rsidR="005D0FDD" w:rsidRPr="00FD0CF7">
        <w:rPr>
          <w:lang w:val="nl-NL"/>
        </w:rPr>
        <w:t>326 hồ sơ. Chứng thực điện tử 100 hồ sơ.</w:t>
      </w:r>
    </w:p>
    <w:p w:rsidR="00F435CC" w:rsidRPr="00FD0CF7" w:rsidRDefault="00F435CC" w:rsidP="00D74FD3">
      <w:pPr>
        <w:ind w:firstLine="567"/>
        <w:contextualSpacing/>
        <w:jc w:val="both"/>
        <w:rPr>
          <w:lang w:val="nl-NL"/>
        </w:rPr>
      </w:pPr>
      <w:r w:rsidRPr="00FD0CF7">
        <w:rPr>
          <w:lang w:val="nl-NL"/>
        </w:rPr>
        <w:t xml:space="preserve">+ Số lượng hồ sơ đã giải quyết: </w:t>
      </w:r>
      <w:r w:rsidR="005D0FDD" w:rsidRPr="00FD0CF7">
        <w:rPr>
          <w:lang w:val="nl-NL"/>
        </w:rPr>
        <w:t>326</w:t>
      </w:r>
      <w:r w:rsidRPr="00FD0CF7">
        <w:rPr>
          <w:lang w:val="nl-NL"/>
        </w:rPr>
        <w:t xml:space="preserve"> hồ sơ; trong đó, giải quyết trước và đúng hạn: </w:t>
      </w:r>
      <w:r w:rsidR="005D0FDD" w:rsidRPr="00FD0CF7">
        <w:rPr>
          <w:lang w:val="nl-NL"/>
        </w:rPr>
        <w:t>326 hồ sơ, quá hạn: 0 hồ sơ.</w:t>
      </w:r>
    </w:p>
    <w:p w:rsidR="00F435CC" w:rsidRPr="00FD0CF7" w:rsidRDefault="00F435CC" w:rsidP="00D74FD3">
      <w:pPr>
        <w:ind w:firstLine="567"/>
        <w:contextualSpacing/>
        <w:jc w:val="both"/>
        <w:rPr>
          <w:lang w:val="nl-NL"/>
        </w:rPr>
      </w:pPr>
      <w:r w:rsidRPr="00FD0CF7">
        <w:rPr>
          <w:lang w:val="nl-NL"/>
        </w:rPr>
        <w:t>- Kết quả tiếp nhận, xử lý phản ánh, kiến nghị: Trong 6 tháng năm 2024 không có phản ánh, kiến nghị của người dân, tổ chức liên quan đến quy định TTHC.</w:t>
      </w:r>
    </w:p>
    <w:p w:rsidR="00F435CC" w:rsidRPr="00FD0CF7" w:rsidRDefault="00F435CC" w:rsidP="00D74FD3">
      <w:pPr>
        <w:pStyle w:val="BodyText"/>
        <w:ind w:firstLine="540"/>
        <w:contextualSpacing/>
        <w:jc w:val="both"/>
        <w:rPr>
          <w:rFonts w:ascii="Times New Roman" w:hAnsi="Times New Roman"/>
          <w:b w:val="0"/>
          <w:lang w:val="nl-NL"/>
        </w:rPr>
      </w:pPr>
      <w:r w:rsidRPr="00FD0CF7">
        <w:rPr>
          <w:rFonts w:ascii="Times New Roman" w:hAnsi="Times New Roman"/>
          <w:b w:val="0"/>
          <w:lang w:val="nl-NL"/>
        </w:rPr>
        <w:t>- Kết quả thực hiện việc đánh giá chất lượng giải quyết TTHC: Các khâu tiếp nhận hồ sơ, giải quyết và trả kết quả TTHC đều thực hiện theo đúng quy trình đã được UBND tỉnh công bố, niêm yết công khai. Các Phiếu tiếp nhận và hẹn trả kết quả, Phiếu kiểm soát quá trình giải quyết hồ sơ...được lập đầy đủ, chặt chẽ và lưu trữ cùng hồ sơ TTHC một cách khoa học, tạo thuận lợi cho việc theo dõi, giám sát, kiểm soát quá trình giải quyết TTHC của địa phương.</w:t>
      </w:r>
    </w:p>
    <w:p w:rsidR="001875EB" w:rsidRPr="00FD0CF7" w:rsidRDefault="00922665" w:rsidP="00D74FD3">
      <w:pPr>
        <w:spacing w:before="60" w:after="60"/>
        <w:ind w:firstLine="720"/>
        <w:contextualSpacing/>
        <w:jc w:val="both"/>
        <w:rPr>
          <w:b/>
          <w:bCs/>
          <w:lang w:val="nl-NL"/>
        </w:rPr>
      </w:pPr>
      <w:r w:rsidRPr="00FD0CF7">
        <w:rPr>
          <w:b/>
          <w:bCs/>
          <w:lang w:val="nl-NL"/>
        </w:rPr>
        <w:t>3</w:t>
      </w:r>
      <w:r w:rsidR="001875EB" w:rsidRPr="00F435CC">
        <w:rPr>
          <w:b/>
          <w:bCs/>
          <w:lang w:val="vi-VN"/>
        </w:rPr>
        <w:t>. Cải cách tổ chức bộ máy</w:t>
      </w:r>
      <w:r w:rsidR="00C21317" w:rsidRPr="00FD0CF7">
        <w:rPr>
          <w:b/>
          <w:bCs/>
          <w:lang w:val="nl-NL"/>
        </w:rPr>
        <w:t>:</w:t>
      </w:r>
    </w:p>
    <w:p w:rsidR="00740355" w:rsidRPr="00FD0CF7" w:rsidRDefault="004258DF" w:rsidP="00D74FD3">
      <w:pPr>
        <w:contextualSpacing/>
        <w:jc w:val="both"/>
        <w:rPr>
          <w:color w:val="000000" w:themeColor="text1"/>
          <w:lang w:val="nl-NL"/>
        </w:rPr>
      </w:pPr>
      <w:r w:rsidRPr="00FD0CF7">
        <w:rPr>
          <w:lang w:val="nl-NL"/>
        </w:rPr>
        <w:t xml:space="preserve">     </w:t>
      </w:r>
      <w:r w:rsidR="00880554" w:rsidRPr="00FD0CF7">
        <w:rPr>
          <w:lang w:val="nl-NL"/>
        </w:rPr>
        <w:tab/>
      </w:r>
      <w:r w:rsidR="00740355" w:rsidRPr="00FD0CF7">
        <w:rPr>
          <w:color w:val="000000" w:themeColor="text1"/>
          <w:lang w:val="nl-NL"/>
        </w:rPr>
        <w:t>-</w:t>
      </w:r>
      <w:r w:rsidR="005A5662" w:rsidRPr="00FD0CF7">
        <w:rPr>
          <w:color w:val="000000" w:themeColor="text1"/>
          <w:lang w:val="nl-NL"/>
        </w:rPr>
        <w:t xml:space="preserve"> Về k</w:t>
      </w:r>
      <w:r w:rsidR="00740355" w:rsidRPr="00FD0CF7">
        <w:rPr>
          <w:color w:val="000000" w:themeColor="text1"/>
          <w:lang w:val="nl-NL"/>
        </w:rPr>
        <w:t>ết quả rà soát, hoàn thiện các quy định về vị trí, chức năng nhiệm vụ, quyền hạn của UBND xã</w:t>
      </w:r>
    </w:p>
    <w:p w:rsidR="00740355" w:rsidRPr="00FD0CF7" w:rsidRDefault="005A5662" w:rsidP="00D74FD3">
      <w:pPr>
        <w:ind w:firstLine="720"/>
        <w:contextualSpacing/>
        <w:jc w:val="both"/>
        <w:rPr>
          <w:color w:val="000000" w:themeColor="text1"/>
          <w:lang w:val="nl-NL"/>
        </w:rPr>
      </w:pPr>
      <w:r w:rsidRPr="00FD0CF7">
        <w:rPr>
          <w:color w:val="000000" w:themeColor="text1"/>
          <w:lang w:val="nl-NL"/>
        </w:rPr>
        <w:t>- Về k</w:t>
      </w:r>
      <w:r w:rsidR="00740355" w:rsidRPr="00FD0CF7">
        <w:rPr>
          <w:color w:val="000000" w:themeColor="text1"/>
          <w:lang w:val="nl-NL"/>
        </w:rPr>
        <w:t>ết quả rà soát, sắp xếp, tổ chức lại các cơ quan, tổ chức hành chính và đơn vị sự nghiệp công lập</w:t>
      </w:r>
    </w:p>
    <w:p w:rsidR="00740355" w:rsidRPr="00FD0CF7" w:rsidRDefault="005A5662" w:rsidP="00D74FD3">
      <w:pPr>
        <w:ind w:firstLine="720"/>
        <w:contextualSpacing/>
        <w:jc w:val="both"/>
        <w:rPr>
          <w:color w:val="000000" w:themeColor="text1"/>
          <w:lang w:val="nl-NL"/>
        </w:rPr>
      </w:pPr>
      <w:r w:rsidRPr="00FD0CF7">
        <w:rPr>
          <w:color w:val="000000" w:themeColor="text1"/>
          <w:lang w:val="nl-NL"/>
        </w:rPr>
        <w:lastRenderedPageBreak/>
        <w:t>- V</w:t>
      </w:r>
      <w:r w:rsidR="00740355" w:rsidRPr="00FD0CF7">
        <w:rPr>
          <w:color w:val="000000" w:themeColor="text1"/>
          <w:lang w:val="nl-NL"/>
        </w:rPr>
        <w:t>ề tình hình quản lý, sử dụng biên chế công chức</w:t>
      </w:r>
      <w:r w:rsidRPr="00FD0CF7">
        <w:rPr>
          <w:color w:val="000000" w:themeColor="text1"/>
          <w:lang w:val="nl-NL"/>
        </w:rPr>
        <w:t xml:space="preserve">: </w:t>
      </w:r>
      <w:r w:rsidR="001A0F3C" w:rsidRPr="00FD0CF7">
        <w:rPr>
          <w:color w:val="000000" w:themeColor="text1"/>
          <w:lang w:val="nl-NL"/>
        </w:rPr>
        <w:t xml:space="preserve">Tổng số biên chế được huyện giao trong năm là 22. </w:t>
      </w:r>
      <w:r w:rsidRPr="00FD0CF7">
        <w:rPr>
          <w:color w:val="000000" w:themeColor="text1"/>
          <w:lang w:val="nl-NL"/>
        </w:rPr>
        <w:t xml:space="preserve">Hiện nay xã </w:t>
      </w:r>
      <w:r w:rsidR="001A0F3C" w:rsidRPr="00FD0CF7">
        <w:rPr>
          <w:color w:val="000000" w:themeColor="text1"/>
          <w:lang w:val="nl-NL"/>
        </w:rPr>
        <w:t xml:space="preserve">đã bố trí </w:t>
      </w:r>
      <w:r w:rsidRPr="00FD0CF7">
        <w:rPr>
          <w:color w:val="000000" w:themeColor="text1"/>
          <w:lang w:val="nl-NL"/>
        </w:rPr>
        <w:t xml:space="preserve">11 cán bộ, 11 công chức đảm bảo theo </w:t>
      </w:r>
      <w:r w:rsidR="001A0F3C" w:rsidRPr="00FD0CF7">
        <w:rPr>
          <w:color w:val="000000" w:themeColor="text1"/>
          <w:lang w:val="nl-NL"/>
        </w:rPr>
        <w:t>chỉ tiêu giao</w:t>
      </w:r>
      <w:r w:rsidRPr="00FD0CF7">
        <w:rPr>
          <w:color w:val="000000" w:themeColor="text1"/>
          <w:lang w:val="nl-NL"/>
        </w:rPr>
        <w:t xml:space="preserve">. </w:t>
      </w:r>
    </w:p>
    <w:p w:rsidR="00740355" w:rsidRPr="00FD0CF7" w:rsidRDefault="005A5662" w:rsidP="00D74FD3">
      <w:pPr>
        <w:ind w:firstLine="720"/>
        <w:contextualSpacing/>
        <w:jc w:val="both"/>
        <w:rPr>
          <w:color w:val="000000" w:themeColor="text1"/>
          <w:lang w:val="nl-NL"/>
        </w:rPr>
      </w:pPr>
      <w:r w:rsidRPr="00FD0CF7">
        <w:rPr>
          <w:color w:val="000000" w:themeColor="text1"/>
          <w:lang w:val="nl-NL"/>
        </w:rPr>
        <w:t>- V</w:t>
      </w:r>
      <w:r w:rsidR="00740355" w:rsidRPr="00FD0CF7">
        <w:rPr>
          <w:color w:val="000000" w:themeColor="text1"/>
          <w:lang w:val="nl-NL"/>
        </w:rPr>
        <w:t xml:space="preserve">ề kết quả thực hiện các quy định về phân cấp quản lý nhà nước theo ngành, lĩnh vực và giữa các cấp chính quyền. </w:t>
      </w:r>
    </w:p>
    <w:p w:rsidR="001875EB" w:rsidRPr="00FD0CF7" w:rsidRDefault="00922665" w:rsidP="00D74FD3">
      <w:pPr>
        <w:ind w:firstLine="720"/>
        <w:contextualSpacing/>
        <w:jc w:val="both"/>
        <w:rPr>
          <w:b/>
          <w:lang w:val="nl-NL"/>
        </w:rPr>
      </w:pPr>
      <w:r w:rsidRPr="00FD0CF7">
        <w:rPr>
          <w:b/>
          <w:bCs/>
          <w:lang w:val="nl-NL"/>
        </w:rPr>
        <w:t>4</w:t>
      </w:r>
      <w:r w:rsidR="001875EB" w:rsidRPr="00D92B8D">
        <w:rPr>
          <w:b/>
          <w:lang w:val="vi-VN"/>
        </w:rPr>
        <w:t>. Cải cách công vụ</w:t>
      </w:r>
      <w:r w:rsidR="00C21317" w:rsidRPr="00FD0CF7">
        <w:rPr>
          <w:b/>
          <w:lang w:val="nl-NL"/>
        </w:rPr>
        <w:t xml:space="preserve">: </w:t>
      </w:r>
    </w:p>
    <w:p w:rsidR="00740355" w:rsidRPr="00FD0CF7" w:rsidRDefault="00740355" w:rsidP="00D74FD3">
      <w:pPr>
        <w:ind w:firstLine="720"/>
        <w:contextualSpacing/>
        <w:jc w:val="both"/>
        <w:rPr>
          <w:color w:val="000000" w:themeColor="text1"/>
          <w:lang w:val="nl-NL"/>
        </w:rPr>
      </w:pPr>
      <w:r w:rsidRPr="00FD0CF7">
        <w:rPr>
          <w:color w:val="000000" w:themeColor="text1"/>
          <w:lang w:val="nl-NL"/>
        </w:rPr>
        <w:t>- Kết quả xây dựng, ban hành các quy định về vị trí việc làm của cán bộ, công chức</w:t>
      </w:r>
    </w:p>
    <w:p w:rsidR="00740355" w:rsidRPr="00FD0CF7" w:rsidRDefault="00740355" w:rsidP="00D74FD3">
      <w:pPr>
        <w:ind w:firstLine="720"/>
        <w:contextualSpacing/>
        <w:jc w:val="both"/>
        <w:rPr>
          <w:color w:val="000000" w:themeColor="text1"/>
          <w:lang w:val="nl-NL"/>
        </w:rPr>
      </w:pPr>
      <w:r w:rsidRPr="00FD0CF7">
        <w:rPr>
          <w:color w:val="000000" w:themeColor="text1"/>
          <w:lang w:val="nl-NL"/>
        </w:rPr>
        <w:t>- Kết quả tuyển dụng công chức</w:t>
      </w:r>
    </w:p>
    <w:p w:rsidR="00740355" w:rsidRPr="00FD0CF7" w:rsidRDefault="00740355" w:rsidP="00D74FD3">
      <w:pPr>
        <w:ind w:firstLine="720"/>
        <w:contextualSpacing/>
        <w:jc w:val="both"/>
        <w:rPr>
          <w:color w:val="000000" w:themeColor="text1"/>
          <w:lang w:val="nl-NL"/>
        </w:rPr>
      </w:pPr>
      <w:r w:rsidRPr="00FD0CF7">
        <w:rPr>
          <w:color w:val="000000" w:themeColor="text1"/>
          <w:lang w:val="nl-NL"/>
        </w:rPr>
        <w:t>- Kết quả thực hiện bổ nhiệm bán bộ, công chức</w:t>
      </w:r>
    </w:p>
    <w:p w:rsidR="00740355" w:rsidRPr="00FD0CF7" w:rsidRDefault="00740355" w:rsidP="00D74FD3">
      <w:pPr>
        <w:ind w:firstLine="720"/>
        <w:contextualSpacing/>
        <w:jc w:val="both"/>
        <w:rPr>
          <w:color w:val="000000" w:themeColor="text1"/>
          <w:lang w:val="nl-NL"/>
        </w:rPr>
      </w:pPr>
      <w:r w:rsidRPr="00FD0CF7">
        <w:rPr>
          <w:color w:val="000000" w:themeColor="text1"/>
          <w:lang w:val="nl-NL"/>
        </w:rPr>
        <w:t>- Kết quả thực hiện thi nâng ngạch công chức</w:t>
      </w:r>
    </w:p>
    <w:p w:rsidR="008A68ED" w:rsidRPr="00FD0CF7" w:rsidRDefault="009B4BD4" w:rsidP="00D74FD3">
      <w:pPr>
        <w:ind w:firstLine="720"/>
        <w:contextualSpacing/>
        <w:jc w:val="both"/>
        <w:rPr>
          <w:color w:val="000000" w:themeColor="text1"/>
          <w:lang w:val="nl-NL"/>
        </w:rPr>
      </w:pPr>
      <w:r w:rsidRPr="00FD0CF7">
        <w:rPr>
          <w:color w:val="000000" w:themeColor="text1"/>
          <w:lang w:val="nl-NL"/>
        </w:rPr>
        <w:t>-</w:t>
      </w:r>
      <w:r w:rsidR="002D339E" w:rsidRPr="00FD0CF7">
        <w:rPr>
          <w:color w:val="000000" w:themeColor="text1"/>
          <w:lang w:val="nl-NL"/>
        </w:rPr>
        <w:t xml:space="preserve"> </w:t>
      </w:r>
      <w:r w:rsidR="00740355" w:rsidRPr="00FD0CF7">
        <w:rPr>
          <w:color w:val="000000" w:themeColor="text1"/>
          <w:lang w:val="nl-NL"/>
        </w:rPr>
        <w:t>Tình hình chấp hành kỷ luật, kỷ cương hành chính của cán bộ, công chức</w:t>
      </w:r>
      <w:r w:rsidR="008A68ED" w:rsidRPr="00FD0CF7">
        <w:rPr>
          <w:color w:val="000000" w:themeColor="text1"/>
          <w:lang w:val="nl-NL"/>
        </w:rPr>
        <w:t>: Theo dõi chế độ làm việc của cán bộ công chức, siết chặt kỹ cương, lề lối làm việc theo Chỉ thị số 05/2008/CT-TTg của thủ tướng chính phủ, chỉ thị số 29/CT-TU của ban thường vụ Tỉnh uỷ Quyết định số 52/QĐ-UBND của UBND Tỉnh. Thường xuyên vệ sinh phòng làm việc, khuôn viên trụ sở làm việc sạch sẽ, xây dựng công sở văn hóa, văn minh, xanh sạch đẹp.</w:t>
      </w:r>
    </w:p>
    <w:p w:rsidR="002D339E" w:rsidRDefault="002D339E" w:rsidP="00D74FD3">
      <w:pPr>
        <w:ind w:firstLine="720"/>
        <w:contextualSpacing/>
        <w:jc w:val="both"/>
        <w:rPr>
          <w:spacing w:val="-6"/>
          <w:lang w:val="nl-NL"/>
        </w:rPr>
      </w:pPr>
      <w:r>
        <w:rPr>
          <w:spacing w:val="-6"/>
          <w:lang w:val="nl-NL"/>
        </w:rPr>
        <w:t>- Số lượng cán bộ, công chức đánh giá xếp loại: 24 người, trong đó: Hoàn thành xuất sắc nhiệm vụ: 5 người, hoàn thành tốt nhiệm vụ: 19 người, hoàn thành nhiệm vụ: 0 người, không hoàn thành nhiệm vụ: 0 người.</w:t>
      </w:r>
    </w:p>
    <w:p w:rsidR="00740355" w:rsidRPr="00FD0CF7" w:rsidRDefault="00740355" w:rsidP="00D74FD3">
      <w:pPr>
        <w:ind w:firstLine="720"/>
        <w:contextualSpacing/>
        <w:jc w:val="both"/>
        <w:rPr>
          <w:color w:val="000000" w:themeColor="text1"/>
          <w:lang w:val="nl-NL"/>
        </w:rPr>
      </w:pPr>
      <w:r w:rsidRPr="00FD0CF7">
        <w:rPr>
          <w:color w:val="000000" w:themeColor="text1"/>
          <w:lang w:val="nl-NL"/>
        </w:rPr>
        <w:t>- Kết quả thực hiện đào tạo, bồi dưỡng cán bộ, công chức</w:t>
      </w:r>
      <w:r w:rsidR="008A68ED" w:rsidRPr="00FD0CF7">
        <w:rPr>
          <w:color w:val="000000" w:themeColor="text1"/>
          <w:lang w:val="nl-NL"/>
        </w:rPr>
        <w:t>: Trong năm đã cử 2 đồng chí công chức học lớp Trung cấp Lý luận chính trị, hành chính, chuyển ngạch chuyên viên cho 1 đồng chí.</w:t>
      </w:r>
    </w:p>
    <w:p w:rsidR="001875EB" w:rsidRPr="00FD0CF7" w:rsidRDefault="00922665" w:rsidP="00D74FD3">
      <w:pPr>
        <w:spacing w:before="60" w:after="60"/>
        <w:ind w:firstLine="720"/>
        <w:contextualSpacing/>
        <w:jc w:val="both"/>
        <w:rPr>
          <w:b/>
          <w:color w:val="000000"/>
          <w:lang w:val="nl-NL"/>
        </w:rPr>
      </w:pPr>
      <w:r w:rsidRPr="00FD0CF7">
        <w:rPr>
          <w:b/>
          <w:color w:val="000000"/>
          <w:lang w:val="nl-NL"/>
        </w:rPr>
        <w:t>5</w:t>
      </w:r>
      <w:r w:rsidR="001875EB" w:rsidRPr="00BB2774">
        <w:rPr>
          <w:b/>
          <w:color w:val="000000"/>
          <w:lang w:val="vi-VN"/>
        </w:rPr>
        <w:t>. Cải cách tài chính công</w:t>
      </w:r>
      <w:r w:rsidR="00C21317" w:rsidRPr="00FD0CF7">
        <w:rPr>
          <w:b/>
          <w:color w:val="000000"/>
          <w:lang w:val="nl-NL"/>
        </w:rPr>
        <w:t xml:space="preserve">: </w:t>
      </w:r>
    </w:p>
    <w:p w:rsidR="005759E7" w:rsidRPr="00FD0CF7" w:rsidRDefault="004258DF" w:rsidP="00D74FD3">
      <w:pPr>
        <w:contextualSpacing/>
        <w:jc w:val="both"/>
        <w:rPr>
          <w:lang w:val="nl-NL"/>
        </w:rPr>
      </w:pPr>
      <w:r w:rsidRPr="00FD0CF7">
        <w:rPr>
          <w:lang w:val="nl-NL"/>
        </w:rPr>
        <w:tab/>
      </w:r>
      <w:r w:rsidR="005759E7" w:rsidRPr="00FD0CF7">
        <w:rPr>
          <w:lang w:val="nl-NL"/>
        </w:rPr>
        <w:t>- Kết quả thực hiện cá</w:t>
      </w:r>
      <w:r w:rsidR="008A68ED" w:rsidRPr="00FD0CF7">
        <w:rPr>
          <w:lang w:val="nl-NL"/>
        </w:rPr>
        <w:t>c quy định về quản lý tài chính-</w:t>
      </w:r>
      <w:r w:rsidR="005759E7" w:rsidRPr="00FD0CF7">
        <w:rPr>
          <w:lang w:val="nl-NL"/>
        </w:rPr>
        <w:t>ngân sách tại đơn vị</w:t>
      </w:r>
    </w:p>
    <w:p w:rsidR="005759E7" w:rsidRPr="00FD0CF7" w:rsidRDefault="005759E7" w:rsidP="00D74FD3">
      <w:pPr>
        <w:ind w:firstLine="720"/>
        <w:contextualSpacing/>
        <w:jc w:val="both"/>
        <w:rPr>
          <w:lang w:val="nl-NL"/>
        </w:rPr>
      </w:pPr>
      <w:r w:rsidRPr="00FD0CF7">
        <w:rPr>
          <w:lang w:val="nl-NL"/>
        </w:rPr>
        <w:t>- Kết quả thực hiện Kế hoạch giải ngân vốn đầu tư công</w:t>
      </w:r>
    </w:p>
    <w:p w:rsidR="005759E7" w:rsidRPr="00FD0CF7" w:rsidRDefault="005F0A5B" w:rsidP="00D74FD3">
      <w:pPr>
        <w:ind w:firstLine="720"/>
        <w:contextualSpacing/>
        <w:jc w:val="both"/>
        <w:rPr>
          <w:lang w:val="nl-NL"/>
        </w:rPr>
      </w:pPr>
      <w:r w:rsidRPr="00FD0CF7">
        <w:rPr>
          <w:lang w:val="nl-NL"/>
        </w:rPr>
        <w:t>-</w:t>
      </w:r>
      <w:r w:rsidR="005759E7" w:rsidRPr="00FD0CF7">
        <w:rPr>
          <w:lang w:val="nl-NL"/>
        </w:rPr>
        <w:t>Tiến độ, kết quả thực hiện các kiến nghị sau thanh tra, kiểm tra, kiểm toán nhà nước về tài chính, ngân sách.</w:t>
      </w:r>
    </w:p>
    <w:p w:rsidR="005759E7" w:rsidRPr="00FD0CF7" w:rsidRDefault="005759E7" w:rsidP="00D74FD3">
      <w:pPr>
        <w:pStyle w:val="BodyText"/>
        <w:ind w:firstLine="720"/>
        <w:contextualSpacing/>
        <w:rPr>
          <w:b w:val="0"/>
          <w:i/>
          <w:lang w:val="nl-NL"/>
        </w:rPr>
      </w:pPr>
      <w:r w:rsidRPr="00FD0CF7">
        <w:rPr>
          <w:rFonts w:asciiTheme="majorHAnsi" w:hAnsiTheme="majorHAnsi" w:cstheme="majorHAnsi"/>
          <w:b w:val="0"/>
          <w:lang w:val="nl-NL"/>
        </w:rPr>
        <w:t>- Kết quả thực hiện quy định về quản lý, sử dụng tài sản công</w:t>
      </w:r>
      <w:r w:rsidR="00FD258E" w:rsidRPr="00FD0CF7">
        <w:rPr>
          <w:rFonts w:asciiTheme="majorHAnsi" w:hAnsiTheme="majorHAnsi" w:cstheme="majorHAnsi"/>
          <w:b w:val="0"/>
          <w:lang w:val="nl-NL"/>
        </w:rPr>
        <w:t xml:space="preserve">: </w:t>
      </w:r>
    </w:p>
    <w:p w:rsidR="004258DF" w:rsidRPr="00FD0CF7" w:rsidRDefault="004258DF" w:rsidP="00D74FD3">
      <w:pPr>
        <w:ind w:firstLine="720"/>
        <w:contextualSpacing/>
        <w:jc w:val="both"/>
        <w:rPr>
          <w:lang w:val="nl-NL"/>
        </w:rPr>
      </w:pPr>
      <w:r w:rsidRPr="00FD0CF7">
        <w:rPr>
          <w:lang w:val="nl-NL"/>
        </w:rPr>
        <w:t>Đã ban hành quy chế chi tiêu nội bộ, Công khai dân chủ trong quản lý, sử dụng tài chính công, chi tiêu tiết kiệm ngân sách theo quy định đạt kết quả.</w:t>
      </w:r>
    </w:p>
    <w:p w:rsidR="004258DF" w:rsidRPr="00FD0CF7" w:rsidRDefault="004258DF" w:rsidP="00D74FD3">
      <w:pPr>
        <w:contextualSpacing/>
        <w:jc w:val="both"/>
        <w:rPr>
          <w:lang w:val="nl-NL"/>
        </w:rPr>
      </w:pPr>
      <w:r w:rsidRPr="00FD0CF7">
        <w:rPr>
          <w:lang w:val="nl-NL"/>
        </w:rPr>
        <w:tab/>
        <w:t>Đã từng bước đổi mới cơ chế quản lý tài chính về ngân sách. Đổi mới cơ chế phân bổ ngân sách, Tập trung kinh phí cho xây dựng cơ bản, đầu tư xây dựng cơ sở hạ tầng.</w:t>
      </w:r>
    </w:p>
    <w:p w:rsidR="001875EB" w:rsidRDefault="00922665" w:rsidP="00D74FD3">
      <w:pPr>
        <w:spacing w:before="60" w:after="60"/>
        <w:ind w:firstLine="720"/>
        <w:contextualSpacing/>
        <w:jc w:val="both"/>
        <w:rPr>
          <w:b/>
          <w:color w:val="000000"/>
          <w:lang w:val="nl-NL"/>
        </w:rPr>
      </w:pPr>
      <w:r>
        <w:rPr>
          <w:b/>
          <w:color w:val="000000"/>
          <w:lang w:val="nl-NL"/>
        </w:rPr>
        <w:t>6</w:t>
      </w:r>
      <w:r w:rsidR="001875EB" w:rsidRPr="00BB2774">
        <w:rPr>
          <w:b/>
          <w:color w:val="000000"/>
          <w:lang w:val="nl-NL"/>
        </w:rPr>
        <w:t xml:space="preserve">. Xây dựng và phát triển </w:t>
      </w:r>
      <w:r w:rsidR="005759E7">
        <w:rPr>
          <w:b/>
          <w:color w:val="000000"/>
          <w:lang w:val="nl-NL"/>
        </w:rPr>
        <w:t>Chính quyền điện tử, Chính quyền số</w:t>
      </w:r>
      <w:r w:rsidR="001875EB">
        <w:rPr>
          <w:b/>
          <w:color w:val="000000"/>
          <w:lang w:val="nl-NL"/>
        </w:rPr>
        <w:t>:</w:t>
      </w:r>
    </w:p>
    <w:p w:rsidR="001875EB" w:rsidRDefault="001875EB" w:rsidP="00D74FD3">
      <w:pPr>
        <w:spacing w:before="60" w:after="60"/>
        <w:ind w:firstLine="360"/>
        <w:contextualSpacing/>
        <w:jc w:val="both"/>
        <w:rPr>
          <w:b/>
          <w:i/>
          <w:color w:val="000000"/>
          <w:lang w:val="nl-NL"/>
        </w:rPr>
      </w:pPr>
      <w:r>
        <w:rPr>
          <w:b/>
          <w:color w:val="000000"/>
          <w:lang w:val="nl-NL"/>
        </w:rPr>
        <w:tab/>
      </w:r>
      <w:r w:rsidR="00922665">
        <w:rPr>
          <w:b/>
          <w:color w:val="000000"/>
          <w:lang w:val="nl-NL"/>
        </w:rPr>
        <w:t>6</w:t>
      </w:r>
      <w:r w:rsidRPr="005B082C">
        <w:rPr>
          <w:b/>
          <w:i/>
          <w:color w:val="000000"/>
          <w:lang w:val="nl-NL"/>
        </w:rPr>
        <w:t>.1. Ứng dụng công nghệ thông tin trong hoạt động của đơn vị</w:t>
      </w:r>
    </w:p>
    <w:p w:rsidR="005F0A5B" w:rsidRPr="00FD0CF7" w:rsidRDefault="005759E7" w:rsidP="00D74FD3">
      <w:pPr>
        <w:ind w:firstLine="360"/>
        <w:contextualSpacing/>
        <w:jc w:val="both"/>
        <w:rPr>
          <w:lang w:val="nl-NL"/>
        </w:rPr>
      </w:pPr>
      <w:r w:rsidRPr="00FD0CF7">
        <w:rPr>
          <w:lang w:val="nl-NL"/>
        </w:rPr>
        <w:tab/>
      </w:r>
      <w:r w:rsidR="005F0A5B" w:rsidRPr="00FD0CF7">
        <w:rPr>
          <w:lang w:val="nl-NL"/>
        </w:rPr>
        <w:t>- Kết quả hoàn thiện thể chế phục vụ xây dựng, phát triển Chính quyền điện tử, Chính quyền số ở địa phương: đầu năm xây dựng kế hoạch chuyển đổi số năm 2024.</w:t>
      </w:r>
    </w:p>
    <w:p w:rsidR="005F0A5B" w:rsidRPr="00FD0CF7" w:rsidRDefault="005F0A5B" w:rsidP="00D74FD3">
      <w:pPr>
        <w:ind w:firstLine="567"/>
        <w:contextualSpacing/>
        <w:jc w:val="both"/>
        <w:rPr>
          <w:lang w:val="nl-NL"/>
        </w:rPr>
      </w:pPr>
      <w:r w:rsidRPr="00DA1167">
        <w:rPr>
          <w:lang w:val="nb-NO"/>
        </w:rPr>
        <w:t>Cấp xã ứng dụng chữ ký số</w:t>
      </w:r>
      <w:r>
        <w:rPr>
          <w:lang w:val="nb-NO"/>
        </w:rPr>
        <w:t xml:space="preserve">, </w:t>
      </w:r>
      <w:r w:rsidRPr="00DA1167">
        <w:rPr>
          <w:lang w:val="nb-NO"/>
        </w:rPr>
        <w:t>gửi nhận văn bản điện tử</w:t>
      </w:r>
      <w:r>
        <w:rPr>
          <w:lang w:val="nb-NO"/>
        </w:rPr>
        <w:t>, đ</w:t>
      </w:r>
      <w:r w:rsidRPr="00DA1167">
        <w:rPr>
          <w:lang w:val="nb-NO"/>
        </w:rPr>
        <w:t xml:space="preserve">iều hành, tác nghiệp trực tuyến được duy trì đồng bộ. </w:t>
      </w:r>
    </w:p>
    <w:p w:rsidR="005F0A5B" w:rsidRDefault="005F0A5B" w:rsidP="00D74FD3">
      <w:pPr>
        <w:ind w:firstLine="567"/>
        <w:contextualSpacing/>
        <w:jc w:val="both"/>
        <w:rPr>
          <w:lang w:val="es-ES"/>
        </w:rPr>
      </w:pPr>
      <w:r w:rsidRPr="00DA1167">
        <w:rPr>
          <w:lang w:val="it-IT"/>
        </w:rPr>
        <w:t xml:space="preserve">Hiện nay, UBND </w:t>
      </w:r>
      <w:proofErr w:type="spellStart"/>
      <w:r w:rsidRPr="00DA1167">
        <w:rPr>
          <w:lang w:val="es-ES"/>
        </w:rPr>
        <w:t>xã</w:t>
      </w:r>
      <w:proofErr w:type="spellEnd"/>
      <w:r w:rsidRPr="00DA1167">
        <w:rPr>
          <w:lang w:val="es-ES"/>
        </w:rPr>
        <w:t xml:space="preserve"> </w:t>
      </w:r>
      <w:proofErr w:type="spellStart"/>
      <w:r w:rsidRPr="00DA1167">
        <w:rPr>
          <w:lang w:val="es-ES"/>
        </w:rPr>
        <w:t>có</w:t>
      </w:r>
      <w:proofErr w:type="spellEnd"/>
      <w:r w:rsidRPr="00DA1167">
        <w:rPr>
          <w:lang w:val="es-ES"/>
        </w:rPr>
        <w:t xml:space="preserve"> 28 </w:t>
      </w:r>
      <w:proofErr w:type="spellStart"/>
      <w:r w:rsidRPr="00DA1167">
        <w:rPr>
          <w:lang w:val="es-ES"/>
        </w:rPr>
        <w:t>máy</w:t>
      </w:r>
      <w:proofErr w:type="spellEnd"/>
      <w:r w:rsidRPr="00DA1167">
        <w:rPr>
          <w:lang w:val="es-ES"/>
        </w:rPr>
        <w:t xml:space="preserve"> </w:t>
      </w:r>
      <w:proofErr w:type="spellStart"/>
      <w:r w:rsidRPr="00DA1167">
        <w:rPr>
          <w:lang w:val="es-ES"/>
        </w:rPr>
        <w:t>tính</w:t>
      </w:r>
      <w:proofErr w:type="spellEnd"/>
      <w:r>
        <w:rPr>
          <w:lang w:val="es-ES"/>
        </w:rPr>
        <w:t xml:space="preserve"> </w:t>
      </w:r>
      <w:proofErr w:type="spellStart"/>
      <w:r>
        <w:rPr>
          <w:lang w:val="es-ES"/>
        </w:rPr>
        <w:t>sử</w:t>
      </w:r>
      <w:proofErr w:type="spellEnd"/>
      <w:r>
        <w:rPr>
          <w:lang w:val="es-ES"/>
        </w:rPr>
        <w:t xml:space="preserve"> </w:t>
      </w:r>
      <w:proofErr w:type="spellStart"/>
      <w:r>
        <w:rPr>
          <w:lang w:val="es-ES"/>
        </w:rPr>
        <w:t>dụng</w:t>
      </w:r>
      <w:proofErr w:type="spellEnd"/>
      <w:r>
        <w:rPr>
          <w:lang w:val="es-ES"/>
        </w:rPr>
        <w:t xml:space="preserve"> </w:t>
      </w:r>
      <w:proofErr w:type="spellStart"/>
      <w:r>
        <w:rPr>
          <w:lang w:val="es-ES"/>
        </w:rPr>
        <w:t>thường</w:t>
      </w:r>
      <w:proofErr w:type="spellEnd"/>
      <w:r>
        <w:rPr>
          <w:lang w:val="es-ES"/>
        </w:rPr>
        <w:t xml:space="preserve"> </w:t>
      </w:r>
      <w:proofErr w:type="spellStart"/>
      <w:r>
        <w:rPr>
          <w:lang w:val="es-ES"/>
        </w:rPr>
        <w:t>xuyên</w:t>
      </w:r>
      <w:proofErr w:type="spellEnd"/>
      <w:r w:rsidRPr="00DA1167">
        <w:rPr>
          <w:lang w:val="es-ES"/>
        </w:rPr>
        <w:t xml:space="preserve"> (</w:t>
      </w:r>
      <w:proofErr w:type="spellStart"/>
      <w:r w:rsidRPr="00DA1167">
        <w:rPr>
          <w:lang w:val="es-ES"/>
        </w:rPr>
        <w:t>trong</w:t>
      </w:r>
      <w:proofErr w:type="spellEnd"/>
      <w:r w:rsidRPr="00DA1167">
        <w:rPr>
          <w:lang w:val="es-ES"/>
        </w:rPr>
        <w:t xml:space="preserve"> </w:t>
      </w:r>
      <w:proofErr w:type="spellStart"/>
      <w:r w:rsidRPr="00DA1167">
        <w:rPr>
          <w:lang w:val="es-ES"/>
        </w:rPr>
        <w:t>đó</w:t>
      </w:r>
      <w:proofErr w:type="spellEnd"/>
      <w:r w:rsidRPr="00DA1167">
        <w:rPr>
          <w:lang w:val="es-ES"/>
        </w:rPr>
        <w:t xml:space="preserve"> </w:t>
      </w:r>
      <w:r>
        <w:rPr>
          <w:lang w:val="es-ES"/>
        </w:rPr>
        <w:t xml:space="preserve">27 </w:t>
      </w:r>
      <w:proofErr w:type="spellStart"/>
      <w:r w:rsidRPr="00DA1167">
        <w:rPr>
          <w:lang w:val="es-ES"/>
        </w:rPr>
        <w:t>máy</w:t>
      </w:r>
      <w:proofErr w:type="spellEnd"/>
      <w:r w:rsidRPr="00DA1167">
        <w:rPr>
          <w:lang w:val="es-ES"/>
        </w:rPr>
        <w:t xml:space="preserve"> </w:t>
      </w:r>
      <w:proofErr w:type="spellStart"/>
      <w:r w:rsidRPr="00DA1167">
        <w:rPr>
          <w:lang w:val="es-ES"/>
        </w:rPr>
        <w:t>tính</w:t>
      </w:r>
      <w:proofErr w:type="spellEnd"/>
      <w:r w:rsidRPr="00DA1167">
        <w:rPr>
          <w:lang w:val="es-ES"/>
        </w:rPr>
        <w:t xml:space="preserve"> </w:t>
      </w:r>
      <w:proofErr w:type="spellStart"/>
      <w:r w:rsidRPr="00DA1167">
        <w:rPr>
          <w:lang w:val="es-ES"/>
        </w:rPr>
        <w:t>bàn</w:t>
      </w:r>
      <w:proofErr w:type="spellEnd"/>
      <w:r>
        <w:rPr>
          <w:lang w:val="es-ES"/>
        </w:rPr>
        <w:t>,</w:t>
      </w:r>
      <w:r w:rsidRPr="00DA1167">
        <w:rPr>
          <w:lang w:val="es-ES"/>
        </w:rPr>
        <w:t xml:space="preserve"> 1 </w:t>
      </w:r>
      <w:proofErr w:type="spellStart"/>
      <w:r w:rsidRPr="00DA1167">
        <w:rPr>
          <w:lang w:val="es-ES"/>
        </w:rPr>
        <w:t>máy</w:t>
      </w:r>
      <w:proofErr w:type="spellEnd"/>
      <w:r w:rsidRPr="00DA1167">
        <w:rPr>
          <w:lang w:val="es-ES"/>
        </w:rPr>
        <w:t xml:space="preserve"> </w:t>
      </w:r>
      <w:proofErr w:type="spellStart"/>
      <w:r w:rsidRPr="00DA1167">
        <w:rPr>
          <w:lang w:val="es-ES"/>
        </w:rPr>
        <w:t>tính</w:t>
      </w:r>
      <w:proofErr w:type="spellEnd"/>
      <w:r w:rsidRPr="00DA1167">
        <w:rPr>
          <w:lang w:val="es-ES"/>
        </w:rPr>
        <w:t xml:space="preserve"> </w:t>
      </w:r>
      <w:proofErr w:type="spellStart"/>
      <w:r w:rsidRPr="00DA1167">
        <w:rPr>
          <w:lang w:val="es-ES"/>
        </w:rPr>
        <w:t>xách</w:t>
      </w:r>
      <w:proofErr w:type="spellEnd"/>
      <w:r w:rsidRPr="00DA1167">
        <w:rPr>
          <w:lang w:val="es-ES"/>
        </w:rPr>
        <w:t xml:space="preserve"> </w:t>
      </w:r>
      <w:proofErr w:type="spellStart"/>
      <w:r w:rsidRPr="00DA1167">
        <w:rPr>
          <w:lang w:val="es-ES"/>
        </w:rPr>
        <w:t>tay</w:t>
      </w:r>
      <w:proofErr w:type="spellEnd"/>
      <w:r w:rsidRPr="00DA1167">
        <w:rPr>
          <w:lang w:val="es-ES"/>
        </w:rPr>
        <w:t>)</w:t>
      </w:r>
      <w:r w:rsidRPr="00DA1167">
        <w:rPr>
          <w:lang w:val="it-IT"/>
        </w:rPr>
        <w:t xml:space="preserve">, </w:t>
      </w:r>
      <w:r w:rsidRPr="00DA1167">
        <w:rPr>
          <w:lang w:val="es-ES"/>
        </w:rPr>
        <w:t>24</w:t>
      </w:r>
      <w:r w:rsidRPr="00DA1167">
        <w:rPr>
          <w:lang w:val="it-IT"/>
        </w:rPr>
        <w:t xml:space="preserve"> máy in</w:t>
      </w:r>
      <w:r w:rsidRPr="00DA1167">
        <w:rPr>
          <w:lang w:val="es-ES"/>
        </w:rPr>
        <w:t xml:space="preserve">, 02 </w:t>
      </w:r>
      <w:proofErr w:type="spellStart"/>
      <w:r w:rsidRPr="00DA1167">
        <w:rPr>
          <w:lang w:val="es-ES"/>
        </w:rPr>
        <w:t>máy</w:t>
      </w:r>
      <w:proofErr w:type="spellEnd"/>
      <w:r w:rsidRPr="00DA1167">
        <w:rPr>
          <w:lang w:val="es-ES"/>
        </w:rPr>
        <w:t xml:space="preserve"> </w:t>
      </w:r>
      <w:proofErr w:type="spellStart"/>
      <w:r w:rsidRPr="00DA1167">
        <w:rPr>
          <w:lang w:val="es-ES"/>
        </w:rPr>
        <w:t>quét</w:t>
      </w:r>
      <w:proofErr w:type="spellEnd"/>
      <w:r w:rsidRPr="00DA1167">
        <w:rPr>
          <w:lang w:val="es-ES"/>
        </w:rPr>
        <w:t xml:space="preserve"> (</w:t>
      </w:r>
      <w:proofErr w:type="spellStart"/>
      <w:r w:rsidRPr="00DA1167">
        <w:rPr>
          <w:lang w:val="es-ES"/>
        </w:rPr>
        <w:t>Scan</w:t>
      </w:r>
      <w:proofErr w:type="spellEnd"/>
      <w:r w:rsidRPr="00DA1167">
        <w:rPr>
          <w:lang w:val="es-ES"/>
        </w:rPr>
        <w:t>)</w:t>
      </w:r>
      <w:r>
        <w:rPr>
          <w:lang w:val="es-ES"/>
        </w:rPr>
        <w:t xml:space="preserve">, 01 </w:t>
      </w:r>
      <w:proofErr w:type="spellStart"/>
      <w:r>
        <w:rPr>
          <w:lang w:val="es-ES"/>
        </w:rPr>
        <w:t>máy</w:t>
      </w:r>
      <w:proofErr w:type="spellEnd"/>
      <w:r>
        <w:rPr>
          <w:lang w:val="es-ES"/>
        </w:rPr>
        <w:t xml:space="preserve"> </w:t>
      </w:r>
      <w:proofErr w:type="spellStart"/>
      <w:r>
        <w:rPr>
          <w:lang w:val="es-ES"/>
        </w:rPr>
        <w:t>photocoppy</w:t>
      </w:r>
      <w:proofErr w:type="spellEnd"/>
      <w:r w:rsidRPr="00DA1167">
        <w:rPr>
          <w:lang w:val="es-ES"/>
        </w:rPr>
        <w:t xml:space="preserve"> </w:t>
      </w:r>
      <w:proofErr w:type="spellStart"/>
      <w:r w:rsidRPr="00DA1167">
        <w:rPr>
          <w:lang w:val="es-ES"/>
        </w:rPr>
        <w:t>Tất</w:t>
      </w:r>
      <w:proofErr w:type="spellEnd"/>
      <w:r w:rsidRPr="00DA1167">
        <w:rPr>
          <w:lang w:val="es-ES"/>
        </w:rPr>
        <w:t xml:space="preserve"> </w:t>
      </w:r>
      <w:proofErr w:type="spellStart"/>
      <w:r w:rsidRPr="00DA1167">
        <w:rPr>
          <w:lang w:val="es-ES"/>
        </w:rPr>
        <w:t>cả</w:t>
      </w:r>
      <w:proofErr w:type="spellEnd"/>
      <w:r w:rsidRPr="00DA1167">
        <w:rPr>
          <w:lang w:val="es-ES"/>
        </w:rPr>
        <w:t xml:space="preserve"> </w:t>
      </w:r>
      <w:proofErr w:type="spellStart"/>
      <w:r w:rsidRPr="00DA1167">
        <w:rPr>
          <w:lang w:val="es-ES"/>
        </w:rPr>
        <w:t>máy</w:t>
      </w:r>
      <w:proofErr w:type="spellEnd"/>
      <w:r w:rsidRPr="00DA1167">
        <w:rPr>
          <w:lang w:val="es-ES"/>
        </w:rPr>
        <w:t xml:space="preserve"> </w:t>
      </w:r>
      <w:proofErr w:type="spellStart"/>
      <w:r w:rsidRPr="00DA1167">
        <w:rPr>
          <w:lang w:val="es-ES"/>
        </w:rPr>
        <w:t>tính</w:t>
      </w:r>
      <w:proofErr w:type="spellEnd"/>
      <w:r w:rsidRPr="00DA1167">
        <w:rPr>
          <w:lang w:val="es-ES"/>
        </w:rPr>
        <w:t xml:space="preserve"> </w:t>
      </w:r>
      <w:proofErr w:type="spellStart"/>
      <w:r w:rsidRPr="00DA1167">
        <w:rPr>
          <w:lang w:val="es-ES"/>
        </w:rPr>
        <w:t>đều</w:t>
      </w:r>
      <w:proofErr w:type="spellEnd"/>
      <w:r w:rsidRPr="00DA1167">
        <w:rPr>
          <w:lang w:val="es-ES"/>
        </w:rPr>
        <w:t xml:space="preserve"> </w:t>
      </w:r>
      <w:proofErr w:type="spellStart"/>
      <w:r w:rsidRPr="00DA1167">
        <w:rPr>
          <w:lang w:val="es-ES"/>
        </w:rPr>
        <w:t>được</w:t>
      </w:r>
      <w:proofErr w:type="spellEnd"/>
      <w:r w:rsidRPr="00DA1167">
        <w:rPr>
          <w:lang w:val="es-ES"/>
        </w:rPr>
        <w:t xml:space="preserve"> </w:t>
      </w:r>
      <w:proofErr w:type="spellStart"/>
      <w:r w:rsidRPr="00DA1167">
        <w:rPr>
          <w:lang w:val="es-ES"/>
        </w:rPr>
        <w:t>kết</w:t>
      </w:r>
      <w:proofErr w:type="spellEnd"/>
      <w:r w:rsidRPr="00DA1167">
        <w:rPr>
          <w:lang w:val="es-ES"/>
        </w:rPr>
        <w:t xml:space="preserve"> </w:t>
      </w:r>
      <w:proofErr w:type="spellStart"/>
      <w:r w:rsidRPr="00DA1167">
        <w:rPr>
          <w:lang w:val="es-ES"/>
        </w:rPr>
        <w:t>nối</w:t>
      </w:r>
      <w:proofErr w:type="spellEnd"/>
      <w:r w:rsidRPr="00DA1167">
        <w:rPr>
          <w:lang w:val="es-ES"/>
        </w:rPr>
        <w:t xml:space="preserve"> Internet </w:t>
      </w:r>
      <w:proofErr w:type="spellStart"/>
      <w:r w:rsidRPr="00DA1167">
        <w:rPr>
          <w:lang w:val="es-ES"/>
        </w:rPr>
        <w:t>và</w:t>
      </w:r>
      <w:proofErr w:type="spellEnd"/>
      <w:r w:rsidRPr="00DA1167">
        <w:rPr>
          <w:lang w:val="es-ES"/>
        </w:rPr>
        <w:t xml:space="preserve"> </w:t>
      </w:r>
      <w:proofErr w:type="spellStart"/>
      <w:r w:rsidRPr="00DA1167">
        <w:rPr>
          <w:lang w:val="es-ES"/>
        </w:rPr>
        <w:t>cài</w:t>
      </w:r>
      <w:proofErr w:type="spellEnd"/>
      <w:r w:rsidRPr="00DA1167">
        <w:rPr>
          <w:lang w:val="es-ES"/>
        </w:rPr>
        <w:t xml:space="preserve"> </w:t>
      </w:r>
      <w:proofErr w:type="spellStart"/>
      <w:r w:rsidRPr="00DA1167">
        <w:rPr>
          <w:lang w:val="es-ES"/>
        </w:rPr>
        <w:t>đặt</w:t>
      </w:r>
      <w:proofErr w:type="spellEnd"/>
      <w:r w:rsidRPr="00DA1167">
        <w:rPr>
          <w:lang w:val="es-ES"/>
        </w:rPr>
        <w:t xml:space="preserve"> </w:t>
      </w:r>
      <w:proofErr w:type="spellStart"/>
      <w:r w:rsidRPr="00DA1167">
        <w:rPr>
          <w:lang w:val="es-ES"/>
        </w:rPr>
        <w:t>phần</w:t>
      </w:r>
      <w:proofErr w:type="spellEnd"/>
      <w:r w:rsidRPr="00DA1167">
        <w:rPr>
          <w:lang w:val="es-ES"/>
        </w:rPr>
        <w:t xml:space="preserve"> </w:t>
      </w:r>
      <w:proofErr w:type="spellStart"/>
      <w:r w:rsidRPr="00DA1167">
        <w:rPr>
          <w:lang w:val="es-ES"/>
        </w:rPr>
        <w:t>mềm</w:t>
      </w:r>
      <w:proofErr w:type="spellEnd"/>
      <w:r w:rsidRPr="00DA1167">
        <w:rPr>
          <w:lang w:val="es-ES"/>
        </w:rPr>
        <w:t xml:space="preserve"> </w:t>
      </w:r>
      <w:proofErr w:type="spellStart"/>
      <w:r w:rsidRPr="00DA1167">
        <w:rPr>
          <w:lang w:val="es-ES"/>
        </w:rPr>
        <w:t>diệt</w:t>
      </w:r>
      <w:proofErr w:type="spellEnd"/>
      <w:r w:rsidRPr="00DA1167">
        <w:rPr>
          <w:lang w:val="es-ES"/>
        </w:rPr>
        <w:t xml:space="preserve"> vi </w:t>
      </w:r>
      <w:proofErr w:type="spellStart"/>
      <w:r w:rsidRPr="00DA1167">
        <w:rPr>
          <w:lang w:val="es-ES"/>
        </w:rPr>
        <w:t>rút</w:t>
      </w:r>
      <w:proofErr w:type="spellEnd"/>
      <w:r>
        <w:rPr>
          <w:lang w:val="es-ES"/>
        </w:rPr>
        <w:t>.</w:t>
      </w:r>
    </w:p>
    <w:p w:rsidR="005F0A5B" w:rsidRPr="003A0477" w:rsidRDefault="005F0A5B" w:rsidP="00D74FD3">
      <w:pPr>
        <w:ind w:firstLine="567"/>
        <w:contextualSpacing/>
        <w:jc w:val="both"/>
        <w:rPr>
          <w:color w:val="000000"/>
          <w:shd w:val="clear" w:color="auto" w:fill="FFFFFF"/>
          <w:lang w:val="vi-VN"/>
        </w:rPr>
      </w:pPr>
      <w:r w:rsidRPr="003A0477">
        <w:rPr>
          <w:color w:val="000000"/>
          <w:shd w:val="clear" w:color="auto" w:fill="FFFFFF"/>
          <w:lang w:val="vi-VN"/>
        </w:rPr>
        <w:t>Phủ sóng mạng di động 4G và mạng Internet cáp quang đến 100% địa bàn thôn, dân cư toàn xã.</w:t>
      </w:r>
    </w:p>
    <w:p w:rsidR="005F0A5B" w:rsidRPr="003A0477" w:rsidRDefault="005F0A5B" w:rsidP="00D74FD3">
      <w:pPr>
        <w:ind w:left="102" w:firstLine="567"/>
        <w:contextualSpacing/>
        <w:jc w:val="both"/>
        <w:rPr>
          <w:spacing w:val="-2"/>
          <w:lang w:val="vi-VN"/>
        </w:rPr>
      </w:pPr>
      <w:r w:rsidRPr="003A0477">
        <w:rPr>
          <w:lang w:val="es-ES"/>
        </w:rPr>
        <w:lastRenderedPageBreak/>
        <w:t xml:space="preserve"> </w:t>
      </w:r>
      <w:r w:rsidRPr="003A0477">
        <w:rPr>
          <w:spacing w:val="-2"/>
          <w:lang w:val="vi-VN"/>
        </w:rPr>
        <w:t xml:space="preserve">Tại bộ phận giao dịch một cửa cấp xã cũng được trang bị máy móc đầy đủ để thực hiện giao dịch: </w:t>
      </w:r>
      <w:r w:rsidRPr="003A0477">
        <w:rPr>
          <w:lang w:val="vi-VN"/>
        </w:rPr>
        <w:t>hệ thống camera giám sát, máy tính, máy in, máy scan</w:t>
      </w:r>
      <w:r w:rsidRPr="003A0477">
        <w:rPr>
          <w:spacing w:val="-2"/>
          <w:lang w:val="vi-VN"/>
        </w:rPr>
        <w:t>.</w:t>
      </w:r>
    </w:p>
    <w:p w:rsidR="005F0A5B" w:rsidRPr="003A0477" w:rsidRDefault="005F0A5B" w:rsidP="00D74FD3">
      <w:pPr>
        <w:ind w:firstLine="567"/>
        <w:contextualSpacing/>
        <w:jc w:val="both"/>
        <w:rPr>
          <w:lang w:val="vi-VN"/>
        </w:rPr>
      </w:pPr>
      <w:r w:rsidRPr="003A0477">
        <w:rPr>
          <w:lang w:val="vi-VN"/>
        </w:rPr>
        <w:t xml:space="preserve"> Hệ thống hội nghị trực tuyến đảm bảo, phục vụ tốt các cuộc họp từ tỉnh đến huyện và UBND xã. </w:t>
      </w:r>
    </w:p>
    <w:p w:rsidR="005F0A5B" w:rsidRPr="003A0477" w:rsidRDefault="005F0A5B" w:rsidP="00D74FD3">
      <w:pPr>
        <w:ind w:left="102" w:firstLine="709"/>
        <w:contextualSpacing/>
        <w:jc w:val="both"/>
        <w:rPr>
          <w:lang w:val="vi-VN"/>
        </w:rPr>
      </w:pPr>
      <w:r w:rsidRPr="003A0477">
        <w:rPr>
          <w:lang w:val="vi-VN"/>
        </w:rPr>
        <w:t xml:space="preserve">Hiện nay trên địa bàn </w:t>
      </w:r>
      <w:r w:rsidRPr="00FD0CF7">
        <w:rPr>
          <w:lang w:val="vi-VN"/>
        </w:rPr>
        <w:t xml:space="preserve">toàn xã </w:t>
      </w:r>
      <w:r w:rsidRPr="003A0477">
        <w:rPr>
          <w:lang w:val="vi-VN"/>
        </w:rPr>
        <w:t xml:space="preserve">đã lắp đặt 35 camera (trong đó Công an 23, </w:t>
      </w:r>
      <w:r w:rsidRPr="00FD0CF7">
        <w:rPr>
          <w:lang w:val="vi-VN"/>
        </w:rPr>
        <w:t xml:space="preserve">các </w:t>
      </w:r>
      <w:r w:rsidRPr="003A0477">
        <w:rPr>
          <w:lang w:val="vi-VN"/>
        </w:rPr>
        <w:t>thôn 12). Hệ thống camera giám sát được lắp đặt tại các điểm công cộng, điểm tập trung đông người và kết nối về điểm giám sát tập trung tại Công an xã nhằm tăng cường công tác bảo đảm an ninh - trật tự công cộng, ngăn chặn các hành vi trộm cắp, xả rác bừa bãi ra môi trường.</w:t>
      </w:r>
    </w:p>
    <w:p w:rsidR="005F0A5B" w:rsidRPr="00FD0CF7" w:rsidRDefault="005F0A5B" w:rsidP="00D74FD3">
      <w:pPr>
        <w:ind w:left="102" w:firstLine="709"/>
        <w:contextualSpacing/>
        <w:jc w:val="both"/>
        <w:rPr>
          <w:lang w:val="vi-VN"/>
        </w:rPr>
      </w:pPr>
      <w:r w:rsidRPr="003A0477">
        <w:rPr>
          <w:lang w:val="vi-VN"/>
        </w:rPr>
        <w:t>Các thôn đã lắp đặt Internet tại Nhà văn hóa 12 thôn để phục vụ sinh hoạt cộng đồng của nhân dân.</w:t>
      </w:r>
    </w:p>
    <w:p w:rsidR="005F0A5B" w:rsidRPr="00DA1167" w:rsidRDefault="005F0A5B" w:rsidP="00D74FD3">
      <w:pPr>
        <w:ind w:firstLine="567"/>
        <w:contextualSpacing/>
        <w:jc w:val="both"/>
        <w:rPr>
          <w:lang w:val="it-IT"/>
        </w:rPr>
      </w:pPr>
      <w:r w:rsidRPr="00DA1167">
        <w:rPr>
          <w:lang w:val="it-IT"/>
        </w:rPr>
        <w:t>Tỷ lệ cán bộ công chức sử dụng hệ thống zalo để trao đổi công việc</w:t>
      </w:r>
      <w:r>
        <w:rPr>
          <w:lang w:val="it-IT"/>
        </w:rPr>
        <w:t xml:space="preserve"> là 100%</w:t>
      </w:r>
      <w:r w:rsidRPr="00DA1167">
        <w:rPr>
          <w:lang w:val="it-IT"/>
        </w:rPr>
        <w:t>.</w:t>
      </w:r>
    </w:p>
    <w:p w:rsidR="005F0A5B" w:rsidRPr="00DA1167" w:rsidRDefault="005F0A5B" w:rsidP="00D74FD3">
      <w:pPr>
        <w:ind w:firstLine="567"/>
        <w:contextualSpacing/>
        <w:jc w:val="both"/>
        <w:rPr>
          <w:lang w:val="it-IT"/>
        </w:rPr>
      </w:pPr>
      <w:r w:rsidRPr="00DA1167">
        <w:rPr>
          <w:lang w:val="it-IT"/>
        </w:rPr>
        <w:t xml:space="preserve">Đẩy mạnh việc sử dụng phần mềm chuyên ngành hiện có trong hoạt động nghiệp vụ của cán bộ như: </w:t>
      </w:r>
      <w:r w:rsidRPr="00DA1167">
        <w:rPr>
          <w:spacing w:val="-6"/>
          <w:lang w:val="it-IT"/>
        </w:rPr>
        <w:t xml:space="preserve">Phần mềm quản lý cán bộ công chức; phần mềm truyền thanh cơ sở, phần mềm quản lý hộ tịch; phần mềm quản lý kế Toán - Tài chính, tài sản, phần mềm quản lý bản đồ địa chính, quản lý đất đai; </w:t>
      </w:r>
      <w:r w:rsidRPr="00DA1167">
        <w:rPr>
          <w:lang w:val="it-IT"/>
        </w:rPr>
        <w:t>P</w:t>
      </w:r>
      <w:r w:rsidRPr="00DA1167">
        <w:rPr>
          <w:spacing w:val="-1"/>
          <w:lang w:val="it-IT"/>
        </w:rPr>
        <w:t>hần mềm kê khai bảo hiểm xã hội, phần mềm</w:t>
      </w:r>
      <w:r w:rsidRPr="00DA1167">
        <w:rPr>
          <w:lang w:val="it-IT"/>
        </w:rPr>
        <w:t xml:space="preserve"> kê khai thông tin trẻ em; Phần mềm đăng kí quản lý hộ tịch.</w:t>
      </w:r>
    </w:p>
    <w:p w:rsidR="005F0A5B" w:rsidRPr="00DA1167" w:rsidRDefault="005F0A5B" w:rsidP="00D74FD3">
      <w:pPr>
        <w:ind w:firstLine="567"/>
        <w:contextualSpacing/>
        <w:jc w:val="both"/>
        <w:rPr>
          <w:color w:val="000000" w:themeColor="text1"/>
          <w:lang w:val="it-IT"/>
        </w:rPr>
      </w:pPr>
      <w:r w:rsidRPr="00DA1167">
        <w:rPr>
          <w:lang w:val="it-IT"/>
        </w:rPr>
        <w:t xml:space="preserve">Về hoạt động Trang thông tin điện tử: được cập nhật </w:t>
      </w:r>
      <w:r>
        <w:rPr>
          <w:lang w:val="it-IT"/>
        </w:rPr>
        <w:t>các chuyên mục</w:t>
      </w:r>
      <w:r w:rsidRPr="00DA1167">
        <w:rPr>
          <w:lang w:val="it-IT"/>
        </w:rPr>
        <w:t xml:space="preserve">, được công khai đầy đủ, kịp thời công khai minh bạch trên Trang Thông tin điện tử của xã </w:t>
      </w:r>
      <w:r w:rsidR="008877FD">
        <w:fldChar w:fldCharType="begin"/>
      </w:r>
      <w:r w:rsidR="008877FD" w:rsidRPr="00FD0CF7">
        <w:rPr>
          <w:lang w:val="it-IT"/>
        </w:rPr>
        <w:instrText xml:space="preserve"> HYPERLINK "https://ductho.hatinh.gov.vn/tandan" </w:instrText>
      </w:r>
      <w:r w:rsidR="008877FD">
        <w:fldChar w:fldCharType="separate"/>
      </w:r>
      <w:r w:rsidRPr="00DA1167">
        <w:rPr>
          <w:rStyle w:val="Hyperlink"/>
          <w:i/>
          <w:lang w:val="it-IT"/>
        </w:rPr>
        <w:t>https://ductho.hatinh.gov.vn/tandan</w:t>
      </w:r>
      <w:r w:rsidR="008877FD">
        <w:rPr>
          <w:rStyle w:val="Hyperlink"/>
          <w:i/>
          <w:lang w:val="it-IT"/>
        </w:rPr>
        <w:fldChar w:fldCharType="end"/>
      </w:r>
      <w:r w:rsidRPr="00DA1167">
        <w:rPr>
          <w:lang w:val="it-IT"/>
        </w:rPr>
        <w:t xml:space="preserve">. </w:t>
      </w:r>
    </w:p>
    <w:p w:rsidR="005F0A5B" w:rsidRPr="00FD0CF7" w:rsidRDefault="005F0A5B" w:rsidP="00D74FD3">
      <w:pPr>
        <w:ind w:firstLine="567"/>
        <w:contextualSpacing/>
        <w:jc w:val="both"/>
        <w:rPr>
          <w:lang w:val="nb-NO"/>
        </w:rPr>
      </w:pPr>
      <w:r w:rsidRPr="000B1A70">
        <w:rPr>
          <w:lang w:val="nb-NO"/>
        </w:rPr>
        <w:t>Kinh tế các ngành, lĩnh vực ngày càng ứng dụng công nghệ số vào hoạt động sản xuất - kinh doanh như ứng dụng thương mại điện tử; vận động và cài đặt quét mã QR, thanh toán không dùng tiền mặt tại các nhà hàng, cơ sở dịch vụ, các ốt quán kinh doanh trên địa bàn. Các doanh nghiệp, tổ chức sử dụng hóa đơn điện tử; các hộ nông dân sản xuất sản phẩm theo tiêu chuẩn OCOP,... có ứng dụng điện thoại thông minh, sàn thương mại điện tử, thanh toán không dùng tiền mặt</w:t>
      </w:r>
      <w:r>
        <w:rPr>
          <w:lang w:val="nb-NO"/>
        </w:rPr>
        <w:t>.</w:t>
      </w:r>
    </w:p>
    <w:p w:rsidR="005F0A5B" w:rsidRPr="00FD0CF7" w:rsidRDefault="005F0A5B" w:rsidP="00D74FD3">
      <w:pPr>
        <w:ind w:firstLine="720"/>
        <w:contextualSpacing/>
        <w:jc w:val="both"/>
        <w:rPr>
          <w:lang w:val="nb-NO"/>
        </w:rPr>
      </w:pPr>
      <w:r w:rsidRPr="00FD0CF7">
        <w:rPr>
          <w:lang w:val="nb-NO"/>
        </w:rPr>
        <w:t>- Kết quả cung cấp dịch vụ công trực tuyến mức độ 3 và 4.</w:t>
      </w:r>
    </w:p>
    <w:p w:rsidR="001875EB" w:rsidRPr="007313B2" w:rsidRDefault="00922665" w:rsidP="00D74FD3">
      <w:pPr>
        <w:spacing w:before="60" w:after="60"/>
        <w:ind w:firstLine="360"/>
        <w:contextualSpacing/>
        <w:jc w:val="both"/>
        <w:rPr>
          <w:b/>
          <w:i/>
          <w:lang w:val="nl-NL"/>
        </w:rPr>
      </w:pPr>
      <w:r>
        <w:rPr>
          <w:b/>
          <w:i/>
          <w:lang w:val="nl-NL"/>
        </w:rPr>
        <w:tab/>
        <w:t>6</w:t>
      </w:r>
      <w:r w:rsidR="001875EB" w:rsidRPr="007313B2">
        <w:rPr>
          <w:b/>
          <w:i/>
          <w:lang w:val="nl-NL"/>
        </w:rPr>
        <w:t>.2. Áp dụng ISO trong hoạt động của đơn vị</w:t>
      </w:r>
      <w:r w:rsidR="001F4C61">
        <w:rPr>
          <w:b/>
          <w:i/>
          <w:lang w:val="nl-NL"/>
        </w:rPr>
        <w:t xml:space="preserve">: duy trì hoạt động đảm bảo tiêu chuẩn ISO </w:t>
      </w:r>
    </w:p>
    <w:p w:rsidR="004F1BD2" w:rsidRDefault="004F1BD2" w:rsidP="00D74FD3">
      <w:pPr>
        <w:spacing w:before="60" w:after="60"/>
        <w:ind w:firstLine="720"/>
        <w:contextualSpacing/>
        <w:jc w:val="both"/>
        <w:rPr>
          <w:color w:val="000000"/>
          <w:lang w:val="nl-NL"/>
        </w:rPr>
      </w:pPr>
      <w:r w:rsidRPr="004F1BD2">
        <w:rPr>
          <w:color w:val="000000"/>
          <w:lang w:val="nl-NL"/>
        </w:rPr>
        <w:t xml:space="preserve">- </w:t>
      </w:r>
      <w:r>
        <w:rPr>
          <w:color w:val="000000"/>
          <w:lang w:val="nl-NL"/>
        </w:rPr>
        <w:t>Kết quả thực hiện xây dựng, áp dụng, duy trì và cải tiến hệ thống quản lý chất lượng theo TCVN ISO 9001:2015 tại cơ quan, so sánh với mục tiêu chất lượng, kế hoạch đã ban hành từ đầu năm. Lưu ý đánh giá việc tuân thủ các quy trình nội bộ giải quyết TTHC và các quy trình nội bộ tại cơ quan</w:t>
      </w:r>
      <w:r w:rsidR="00126270">
        <w:rPr>
          <w:color w:val="000000"/>
          <w:lang w:val="nl-NL"/>
        </w:rPr>
        <w:t>.</w:t>
      </w:r>
    </w:p>
    <w:p w:rsidR="001875EB" w:rsidRDefault="00922665" w:rsidP="00D74FD3">
      <w:pPr>
        <w:spacing w:before="60" w:after="60"/>
        <w:ind w:firstLine="720"/>
        <w:contextualSpacing/>
        <w:jc w:val="both"/>
        <w:rPr>
          <w:b/>
          <w:color w:val="000000"/>
          <w:lang w:val="nl-NL"/>
        </w:rPr>
      </w:pPr>
      <w:r>
        <w:rPr>
          <w:b/>
          <w:color w:val="000000"/>
          <w:lang w:val="nl-NL"/>
        </w:rPr>
        <w:t>7</w:t>
      </w:r>
      <w:r w:rsidR="001875EB">
        <w:rPr>
          <w:b/>
          <w:color w:val="000000"/>
          <w:lang w:val="nl-NL"/>
        </w:rPr>
        <w:t xml:space="preserve">. </w:t>
      </w:r>
      <w:r w:rsidR="001875EB" w:rsidRPr="00007DCC">
        <w:rPr>
          <w:b/>
          <w:color w:val="000000"/>
          <w:lang w:val="nl-NL"/>
        </w:rPr>
        <w:t>Mức độ thu hút đầu tư</w:t>
      </w:r>
      <w:r w:rsidR="00134C69">
        <w:rPr>
          <w:b/>
          <w:color w:val="000000"/>
          <w:lang w:val="nl-NL"/>
        </w:rPr>
        <w:t>:</w:t>
      </w:r>
      <w:r w:rsidR="00880554">
        <w:rPr>
          <w:b/>
          <w:color w:val="000000"/>
          <w:lang w:val="nl-NL"/>
        </w:rPr>
        <w:t xml:space="preserve"> </w:t>
      </w:r>
      <w:r w:rsidR="004F1BD2">
        <w:rPr>
          <w:b/>
          <w:color w:val="000000"/>
          <w:lang w:val="nl-NL"/>
        </w:rPr>
        <w:t xml:space="preserve"> </w:t>
      </w:r>
      <w:r w:rsidR="00772FEE">
        <w:rPr>
          <w:b/>
          <w:color w:val="000000"/>
          <w:lang w:val="nl-NL"/>
        </w:rPr>
        <w:t xml:space="preserve">  </w:t>
      </w:r>
      <w:r w:rsidR="00EB7465">
        <w:rPr>
          <w:b/>
          <w:lang w:val="nl-NL"/>
        </w:rPr>
        <w:t xml:space="preserve">     </w:t>
      </w:r>
    </w:p>
    <w:p w:rsidR="001875EB" w:rsidRPr="003572FC" w:rsidRDefault="00922665" w:rsidP="00D74FD3">
      <w:pPr>
        <w:spacing w:before="60" w:after="60"/>
        <w:ind w:firstLine="720"/>
        <w:contextualSpacing/>
        <w:jc w:val="both"/>
        <w:rPr>
          <w:color w:val="000000"/>
          <w:lang w:val="nl-NL"/>
        </w:rPr>
      </w:pPr>
      <w:r>
        <w:rPr>
          <w:b/>
          <w:color w:val="000000"/>
          <w:lang w:val="nl-NL"/>
        </w:rPr>
        <w:t>8</w:t>
      </w:r>
      <w:r w:rsidR="001875EB">
        <w:rPr>
          <w:b/>
          <w:color w:val="000000"/>
          <w:lang w:val="nl-NL"/>
        </w:rPr>
        <w:t xml:space="preserve">. </w:t>
      </w:r>
      <w:r w:rsidR="001875EB" w:rsidRPr="00007DCC">
        <w:rPr>
          <w:b/>
          <w:color w:val="000000"/>
          <w:lang w:val="nl-NL"/>
        </w:rPr>
        <w:t>Tỷ lệ Doanh nghiệp thành lập mới</w:t>
      </w:r>
      <w:r w:rsidR="004F1BD2">
        <w:rPr>
          <w:b/>
          <w:color w:val="000000"/>
          <w:lang w:val="nl-NL"/>
        </w:rPr>
        <w:t xml:space="preserve"> trong năm</w:t>
      </w:r>
      <w:r w:rsidR="004258DF">
        <w:rPr>
          <w:b/>
          <w:color w:val="000000"/>
          <w:lang w:val="nl-NL"/>
        </w:rPr>
        <w:t xml:space="preserve">: </w:t>
      </w:r>
      <w:r w:rsidR="00AB11F9">
        <w:rPr>
          <w:color w:val="000000"/>
          <w:lang w:val="nl-NL"/>
        </w:rPr>
        <w:t xml:space="preserve"> </w:t>
      </w:r>
      <w:r w:rsidR="00880554">
        <w:rPr>
          <w:color w:val="000000"/>
          <w:lang w:val="nl-NL"/>
        </w:rPr>
        <w:t>không</w:t>
      </w:r>
    </w:p>
    <w:p w:rsidR="003572FC" w:rsidRPr="000638B8" w:rsidRDefault="00922665" w:rsidP="00D74FD3">
      <w:pPr>
        <w:spacing w:before="60" w:after="60"/>
        <w:ind w:firstLine="720"/>
        <w:contextualSpacing/>
        <w:jc w:val="both"/>
        <w:rPr>
          <w:color w:val="000000"/>
          <w:lang w:val="nl-NL"/>
        </w:rPr>
      </w:pPr>
      <w:r>
        <w:rPr>
          <w:b/>
          <w:color w:val="000000"/>
          <w:lang w:val="nl-NL"/>
        </w:rPr>
        <w:t>9</w:t>
      </w:r>
      <w:r w:rsidR="001875EB">
        <w:rPr>
          <w:b/>
          <w:color w:val="000000"/>
          <w:lang w:val="nl-NL"/>
        </w:rPr>
        <w:t xml:space="preserve">. </w:t>
      </w:r>
      <w:r w:rsidR="001875EB" w:rsidRPr="00007DCC">
        <w:rPr>
          <w:b/>
          <w:color w:val="000000"/>
          <w:lang w:val="nl-NL"/>
        </w:rPr>
        <w:t>Tỷ lệ đóng góp của Doanh nghiệp vào thu ngân sách của địa phương</w:t>
      </w:r>
      <w:r w:rsidR="00772FEE">
        <w:rPr>
          <w:b/>
          <w:color w:val="000000"/>
          <w:lang w:val="nl-NL"/>
        </w:rPr>
        <w:t>:</w:t>
      </w:r>
      <w:r w:rsidR="00772FEE" w:rsidRPr="001F4C61">
        <w:rPr>
          <w:b/>
          <w:color w:val="FF0000"/>
          <w:lang w:val="nl-NL"/>
        </w:rPr>
        <w:t xml:space="preserve"> </w:t>
      </w:r>
      <w:r w:rsidR="00880554">
        <w:rPr>
          <w:b/>
          <w:lang w:val="nl-NL"/>
        </w:rPr>
        <w:t xml:space="preserve"> </w:t>
      </w:r>
      <w:r w:rsidR="00772FEE" w:rsidRPr="000638B8">
        <w:rPr>
          <w:color w:val="000000"/>
          <w:lang w:val="nl-NL"/>
        </w:rPr>
        <w:t xml:space="preserve"> </w:t>
      </w:r>
      <w:r w:rsidR="00AB11F9" w:rsidRPr="000638B8">
        <w:rPr>
          <w:color w:val="FF0000"/>
          <w:lang w:val="nl-NL"/>
        </w:rPr>
        <w:t xml:space="preserve">  </w:t>
      </w:r>
    </w:p>
    <w:p w:rsidR="001875EB" w:rsidRPr="00FD0CF7" w:rsidRDefault="00922665" w:rsidP="00D74FD3">
      <w:pPr>
        <w:spacing w:before="60" w:after="60"/>
        <w:ind w:firstLine="720"/>
        <w:contextualSpacing/>
        <w:jc w:val="both"/>
        <w:rPr>
          <w:b/>
          <w:color w:val="000000"/>
          <w:lang w:val="nl-NL"/>
        </w:rPr>
      </w:pPr>
      <w:r>
        <w:rPr>
          <w:b/>
          <w:color w:val="000000"/>
          <w:lang w:val="nl-NL"/>
        </w:rPr>
        <w:t>10</w:t>
      </w:r>
      <w:r w:rsidR="001875EB" w:rsidRPr="006C1990">
        <w:rPr>
          <w:b/>
          <w:color w:val="000000"/>
          <w:lang w:val="nl-NL"/>
        </w:rPr>
        <w:t xml:space="preserve">. </w:t>
      </w:r>
      <w:r w:rsidR="001875EB" w:rsidRPr="00007DCC">
        <w:rPr>
          <w:b/>
          <w:color w:val="000000"/>
          <w:lang w:val="vi-VN"/>
        </w:rPr>
        <w:t>Thực hiện thu ngân sách</w:t>
      </w:r>
      <w:r w:rsidR="00665672" w:rsidRPr="00FD0CF7">
        <w:rPr>
          <w:b/>
          <w:color w:val="000000"/>
          <w:lang w:val="nl-NL"/>
        </w:rPr>
        <w:t xml:space="preserve"> </w:t>
      </w:r>
      <w:r w:rsidR="00772FEE" w:rsidRPr="00FD0CF7">
        <w:rPr>
          <w:b/>
          <w:lang w:val="nl-NL"/>
        </w:rPr>
        <w:t>:</w:t>
      </w:r>
      <w:r w:rsidR="00593C29" w:rsidRPr="00FD0CF7">
        <w:rPr>
          <w:b/>
          <w:lang w:val="nl-NL"/>
        </w:rPr>
        <w:t xml:space="preserve"> </w:t>
      </w:r>
      <w:r w:rsidR="000638B8" w:rsidRPr="00FD0CF7">
        <w:rPr>
          <w:b/>
          <w:lang w:val="nl-NL"/>
        </w:rPr>
        <w:t xml:space="preserve"> </w:t>
      </w:r>
      <w:r w:rsidR="004D11C0" w:rsidRPr="00FD0CF7">
        <w:rPr>
          <w:lang w:val="nl-NL"/>
        </w:rPr>
        <w:t>5.072 triệu/4.703 triệu (đạt 107.9%)</w:t>
      </w:r>
    </w:p>
    <w:p w:rsidR="001875EB" w:rsidRDefault="001875EB" w:rsidP="00D74FD3">
      <w:pPr>
        <w:spacing w:before="60" w:after="60"/>
        <w:ind w:firstLine="720"/>
        <w:contextualSpacing/>
        <w:jc w:val="both"/>
        <w:rPr>
          <w:b/>
          <w:lang w:val="nl-NL"/>
        </w:rPr>
      </w:pPr>
      <w:r>
        <w:rPr>
          <w:b/>
          <w:lang w:val="nl-NL"/>
        </w:rPr>
        <w:t>II</w:t>
      </w:r>
      <w:r w:rsidR="00922665">
        <w:rPr>
          <w:b/>
          <w:lang w:val="nl-NL"/>
        </w:rPr>
        <w:t>I</w:t>
      </w:r>
      <w:r w:rsidRPr="0029782F">
        <w:rPr>
          <w:b/>
          <w:lang w:val="nl-NL"/>
        </w:rPr>
        <w:t xml:space="preserve">. </w:t>
      </w:r>
      <w:r w:rsidR="00E34A81">
        <w:rPr>
          <w:b/>
          <w:lang w:val="nl-NL"/>
        </w:rPr>
        <w:t>ĐÁNH GIÁ CHUNG</w:t>
      </w:r>
    </w:p>
    <w:p w:rsidR="00CB7C57" w:rsidRPr="00FD0CF7" w:rsidRDefault="004F1BD2" w:rsidP="00D74FD3">
      <w:pPr>
        <w:pStyle w:val="msolistparagraph0"/>
        <w:ind w:left="0" w:firstLine="624"/>
        <w:jc w:val="both"/>
        <w:rPr>
          <w:lang w:val="nl-NL"/>
        </w:rPr>
      </w:pPr>
      <w:r w:rsidRPr="004F1BD2">
        <w:rPr>
          <w:b/>
          <w:lang w:val="nl-NL"/>
        </w:rPr>
        <w:t>1. Mặt tích cực</w:t>
      </w:r>
      <w:r w:rsidR="00AA0469">
        <w:rPr>
          <w:b/>
          <w:lang w:val="nl-NL"/>
        </w:rPr>
        <w:t>:</w:t>
      </w:r>
      <w:r w:rsidR="00CB7C57" w:rsidRPr="00FD0CF7">
        <w:rPr>
          <w:lang w:val="nl-NL"/>
        </w:rPr>
        <w:t xml:space="preserve"> </w:t>
      </w:r>
    </w:p>
    <w:p w:rsidR="00CB7C57" w:rsidRPr="00FD0CF7" w:rsidRDefault="00CB7C57" w:rsidP="00D74FD3">
      <w:pPr>
        <w:pStyle w:val="msolistparagraph0"/>
        <w:ind w:left="0" w:firstLine="624"/>
        <w:jc w:val="both"/>
        <w:rPr>
          <w:lang w:val="nl-NL"/>
        </w:rPr>
      </w:pPr>
      <w:r w:rsidRPr="00FD0CF7">
        <w:rPr>
          <w:lang w:val="nl-NL"/>
        </w:rPr>
        <w:t xml:space="preserve">- Công tác cải cách hành chính trong 6 tháng vừa qua đã được cấp ủy quan tâm lãnh đạo, chỉ đạo nên có nhiều chuyển biến tích cực.Việc hướng dẫn và đôn đốc triển khai thực hiện cải cách hành chính, đặc biệt là khắc phục tồn tại hạn chế năm 2023 đã mang lại hiệu quả tích cực. </w:t>
      </w:r>
    </w:p>
    <w:p w:rsidR="00CB7C57" w:rsidRPr="00FD0CF7" w:rsidRDefault="00CB7C57" w:rsidP="00D74FD3">
      <w:pPr>
        <w:pStyle w:val="msolistparagraph0"/>
        <w:ind w:left="0" w:firstLine="624"/>
        <w:jc w:val="both"/>
        <w:rPr>
          <w:lang w:val="nl-NL"/>
        </w:rPr>
      </w:pPr>
      <w:r w:rsidRPr="00FD0CF7">
        <w:rPr>
          <w:lang w:val="nl-NL"/>
        </w:rPr>
        <w:t xml:space="preserve">- Công tác triển khai kế hoạch cải cách hành chính được các ngành quan tâm thực hiện. Việc đẩy mạnh ứng dụng công nghệ thông tin vào hoạt động của cơ </w:t>
      </w:r>
      <w:r w:rsidRPr="00FD0CF7">
        <w:rPr>
          <w:lang w:val="nl-NL"/>
        </w:rPr>
        <w:lastRenderedPageBreak/>
        <w:t xml:space="preserve">quan đã từng bước cải tiến lề lối làm việc, nâng cao chất lượng, hiệu quả công tác, góp phần phục vụ các tổ chức, cá nhân ngày càng tốt hơn. </w:t>
      </w:r>
    </w:p>
    <w:p w:rsidR="000638B8" w:rsidRDefault="004F1BD2" w:rsidP="00D74FD3">
      <w:pPr>
        <w:pStyle w:val="NormalWeb"/>
        <w:shd w:val="clear" w:color="auto" w:fill="FFFFFF"/>
        <w:spacing w:before="0" w:beforeAutospacing="0" w:after="0" w:afterAutospacing="0"/>
        <w:ind w:firstLine="720"/>
        <w:contextualSpacing/>
        <w:jc w:val="both"/>
        <w:rPr>
          <w:color w:val="000000"/>
          <w:sz w:val="28"/>
          <w:szCs w:val="28"/>
          <w:lang w:val="nl-NL"/>
        </w:rPr>
      </w:pPr>
      <w:r w:rsidRPr="004F1BD2">
        <w:rPr>
          <w:b/>
          <w:sz w:val="28"/>
          <w:szCs w:val="28"/>
          <w:lang w:val="nl-NL"/>
        </w:rPr>
        <w:t>2</w:t>
      </w:r>
      <w:r w:rsidR="001875EB" w:rsidRPr="004F1BD2">
        <w:rPr>
          <w:b/>
          <w:sz w:val="28"/>
          <w:szCs w:val="28"/>
          <w:lang w:val="nl-NL"/>
        </w:rPr>
        <w:t>. Tồn tại, hạn chế</w:t>
      </w:r>
      <w:r w:rsidR="00AA0469">
        <w:rPr>
          <w:b/>
          <w:sz w:val="28"/>
          <w:szCs w:val="28"/>
          <w:lang w:val="nl-NL"/>
        </w:rPr>
        <w:t>, nguyên nhân</w:t>
      </w:r>
      <w:r w:rsidR="00134C69" w:rsidRPr="004F1BD2">
        <w:rPr>
          <w:b/>
          <w:sz w:val="28"/>
          <w:szCs w:val="28"/>
          <w:lang w:val="nl-NL"/>
        </w:rPr>
        <w:t xml:space="preserve">: </w:t>
      </w:r>
      <w:r w:rsidR="000638B8" w:rsidRPr="004F1BD2">
        <w:rPr>
          <w:color w:val="000000"/>
          <w:sz w:val="28"/>
          <w:szCs w:val="28"/>
          <w:lang w:val="nl-NL"/>
        </w:rPr>
        <w:t>So</w:t>
      </w:r>
      <w:r w:rsidR="000638B8">
        <w:rPr>
          <w:color w:val="000000"/>
          <w:sz w:val="28"/>
          <w:szCs w:val="28"/>
          <w:lang w:val="nl-NL"/>
        </w:rPr>
        <w:t xml:space="preserve"> với yêu cầu và mục tiêu đề ra về cải cách hành chính, công tác cải cách hành chính tại xã vẫn còn những tồn tại, hạn chế sau:</w:t>
      </w:r>
    </w:p>
    <w:p w:rsidR="000638B8" w:rsidRDefault="000638B8" w:rsidP="00D74FD3">
      <w:pPr>
        <w:pStyle w:val="NormalWeb"/>
        <w:shd w:val="clear" w:color="auto" w:fill="FFFFFF"/>
        <w:spacing w:before="0" w:beforeAutospacing="0" w:after="0" w:afterAutospacing="0"/>
        <w:ind w:firstLine="720"/>
        <w:contextualSpacing/>
        <w:jc w:val="both"/>
        <w:rPr>
          <w:color w:val="000000"/>
          <w:sz w:val="28"/>
          <w:szCs w:val="28"/>
          <w:lang w:val="nl-NL"/>
        </w:rPr>
      </w:pPr>
      <w:r>
        <w:rPr>
          <w:color w:val="000000"/>
          <w:sz w:val="28"/>
          <w:szCs w:val="28"/>
          <w:lang w:val="nl-NL"/>
        </w:rPr>
        <w:t>- Sự tham gia của công dân, tổ chức, doanh nghiệp đối với các dịch vụ công trực tuyến mức độ 3, 4 thực hiện</w:t>
      </w:r>
      <w:r w:rsidR="00ED057F">
        <w:rPr>
          <w:color w:val="000000"/>
          <w:sz w:val="28"/>
          <w:szCs w:val="28"/>
          <w:lang w:val="nl-NL"/>
        </w:rPr>
        <w:t xml:space="preserve"> còn khó khăn</w:t>
      </w:r>
      <w:r>
        <w:rPr>
          <w:color w:val="000000"/>
          <w:sz w:val="28"/>
          <w:szCs w:val="28"/>
          <w:lang w:val="nl-NL"/>
        </w:rPr>
        <w:t>.</w:t>
      </w:r>
    </w:p>
    <w:p w:rsidR="000638B8" w:rsidRDefault="00D74FD3" w:rsidP="00D74FD3">
      <w:pPr>
        <w:pStyle w:val="NormalWeb"/>
        <w:shd w:val="clear" w:color="auto" w:fill="FFFFFF"/>
        <w:spacing w:before="0" w:beforeAutospacing="0" w:after="0" w:afterAutospacing="0"/>
        <w:ind w:firstLine="720"/>
        <w:contextualSpacing/>
        <w:jc w:val="both"/>
        <w:rPr>
          <w:color w:val="000000"/>
          <w:sz w:val="28"/>
          <w:szCs w:val="28"/>
          <w:lang w:val="nl-NL"/>
        </w:rPr>
      </w:pPr>
      <w:r>
        <w:rPr>
          <w:color w:val="000000"/>
          <w:sz w:val="28"/>
          <w:szCs w:val="28"/>
          <w:lang w:val="nl-NL"/>
        </w:rPr>
        <w:t xml:space="preserve">- </w:t>
      </w:r>
      <w:r w:rsidR="000638B8">
        <w:rPr>
          <w:color w:val="000000"/>
          <w:sz w:val="28"/>
          <w:szCs w:val="28"/>
          <w:lang w:val="nl-NL"/>
        </w:rPr>
        <w:t>Việc tiếp nhận hồ sơ, trả kết quả qua dịch vụ bưu ch</w:t>
      </w:r>
      <w:r w:rsidR="00ED057F">
        <w:rPr>
          <w:color w:val="000000"/>
          <w:sz w:val="28"/>
          <w:szCs w:val="28"/>
          <w:lang w:val="nl-NL"/>
        </w:rPr>
        <w:t>ính công ích tại địa phương</w:t>
      </w:r>
      <w:r w:rsidR="000638B8">
        <w:rPr>
          <w:color w:val="000000"/>
          <w:sz w:val="28"/>
          <w:szCs w:val="28"/>
          <w:lang w:val="nl-NL"/>
        </w:rPr>
        <w:t xml:space="preserve"> chưa được thực hiện.</w:t>
      </w:r>
    </w:p>
    <w:p w:rsidR="000638B8" w:rsidRDefault="000638B8" w:rsidP="00D74FD3">
      <w:pPr>
        <w:pStyle w:val="NormalWeb"/>
        <w:shd w:val="clear" w:color="auto" w:fill="FFFFFF"/>
        <w:spacing w:before="0" w:beforeAutospacing="0" w:after="0" w:afterAutospacing="0"/>
        <w:ind w:firstLine="720"/>
        <w:contextualSpacing/>
        <w:jc w:val="both"/>
        <w:rPr>
          <w:b/>
          <w:color w:val="000000"/>
          <w:sz w:val="28"/>
          <w:szCs w:val="28"/>
          <w:lang w:val="nl-NL"/>
        </w:rPr>
      </w:pPr>
      <w:r>
        <w:rPr>
          <w:b/>
          <w:color w:val="000000"/>
          <w:sz w:val="28"/>
          <w:szCs w:val="28"/>
          <w:lang w:val="nl-NL"/>
        </w:rPr>
        <w:t>Nguyên nhân:</w:t>
      </w:r>
    </w:p>
    <w:p w:rsidR="000638B8" w:rsidRDefault="000638B8" w:rsidP="00D74FD3">
      <w:pPr>
        <w:pStyle w:val="NormalWeb"/>
        <w:shd w:val="clear" w:color="auto" w:fill="FFFFFF"/>
        <w:spacing w:before="0" w:beforeAutospacing="0" w:after="0" w:afterAutospacing="0"/>
        <w:ind w:firstLine="720"/>
        <w:contextualSpacing/>
        <w:jc w:val="both"/>
        <w:rPr>
          <w:color w:val="000000"/>
          <w:sz w:val="28"/>
          <w:szCs w:val="28"/>
          <w:lang w:val="nl-NL"/>
        </w:rPr>
      </w:pPr>
      <w:r>
        <w:rPr>
          <w:color w:val="000000"/>
          <w:sz w:val="28"/>
          <w:szCs w:val="28"/>
          <w:lang w:val="nl-NL"/>
        </w:rPr>
        <w:t xml:space="preserve">- Việc ban hành các kế hoạch về CCHC chưa thực sự gắn với hoạt động, thực tiễn của địa phương. Một số nhiệm vụ, chỉ tiêu kinh tế - xã hội của địa phương đạt thấp; </w:t>
      </w:r>
    </w:p>
    <w:p w:rsidR="000638B8" w:rsidRDefault="000638B8" w:rsidP="00D74FD3">
      <w:pPr>
        <w:pStyle w:val="NormalWeb"/>
        <w:shd w:val="clear" w:color="auto" w:fill="FFFFFF"/>
        <w:spacing w:before="0" w:beforeAutospacing="0" w:after="0" w:afterAutospacing="0"/>
        <w:ind w:firstLine="720"/>
        <w:contextualSpacing/>
        <w:jc w:val="both"/>
        <w:rPr>
          <w:color w:val="000000"/>
          <w:sz w:val="28"/>
          <w:szCs w:val="28"/>
          <w:lang w:val="nl-NL"/>
        </w:rPr>
      </w:pPr>
      <w:r>
        <w:rPr>
          <w:color w:val="000000"/>
          <w:sz w:val="28"/>
          <w:szCs w:val="28"/>
          <w:lang w:val="nl-NL"/>
        </w:rPr>
        <w:t xml:space="preserve">- Do </w:t>
      </w:r>
      <w:r w:rsidR="00ED057F">
        <w:rPr>
          <w:color w:val="000000"/>
          <w:sz w:val="28"/>
          <w:szCs w:val="28"/>
          <w:lang w:val="nl-NL"/>
        </w:rPr>
        <w:t xml:space="preserve">sự thay đổi </w:t>
      </w:r>
      <w:r w:rsidR="00F00792">
        <w:rPr>
          <w:color w:val="000000"/>
          <w:sz w:val="28"/>
          <w:szCs w:val="28"/>
          <w:lang w:val="nl-NL"/>
        </w:rPr>
        <w:t xml:space="preserve">liên tục </w:t>
      </w:r>
      <w:r w:rsidR="00ED057F">
        <w:rPr>
          <w:color w:val="000000"/>
          <w:sz w:val="28"/>
          <w:szCs w:val="28"/>
          <w:lang w:val="nl-NL"/>
        </w:rPr>
        <w:t>các phần mềm</w:t>
      </w:r>
      <w:r w:rsidR="00F00792">
        <w:rPr>
          <w:color w:val="000000"/>
          <w:sz w:val="28"/>
          <w:szCs w:val="28"/>
          <w:lang w:val="nl-NL"/>
        </w:rPr>
        <w:t xml:space="preserve"> thuộc lĩnh vực CCHC nên các công chức tiếp cận còn có nhiều hạn chế, khó khăn</w:t>
      </w:r>
      <w:r w:rsidR="00ED057F">
        <w:rPr>
          <w:color w:val="000000"/>
          <w:sz w:val="28"/>
          <w:szCs w:val="28"/>
          <w:lang w:val="nl-NL"/>
        </w:rPr>
        <w:t xml:space="preserve"> </w:t>
      </w:r>
      <w:r>
        <w:rPr>
          <w:color w:val="000000"/>
          <w:sz w:val="28"/>
          <w:szCs w:val="28"/>
          <w:lang w:val="nl-NL"/>
        </w:rPr>
        <w:t>.</w:t>
      </w:r>
    </w:p>
    <w:p w:rsidR="001875EB" w:rsidRDefault="00A359A3" w:rsidP="00D74FD3">
      <w:pPr>
        <w:spacing w:before="60" w:after="60"/>
        <w:contextualSpacing/>
        <w:jc w:val="both"/>
        <w:rPr>
          <w:b/>
          <w:lang w:val="nl-NL"/>
        </w:rPr>
      </w:pPr>
      <w:r>
        <w:rPr>
          <w:b/>
          <w:lang w:val="nl-NL"/>
        </w:rPr>
        <w:tab/>
      </w:r>
      <w:r w:rsidR="001875EB">
        <w:rPr>
          <w:b/>
          <w:lang w:val="nl-NL"/>
        </w:rPr>
        <w:t>I</w:t>
      </w:r>
      <w:r w:rsidR="004F1BD2">
        <w:rPr>
          <w:b/>
          <w:lang w:val="nl-NL"/>
        </w:rPr>
        <w:t>V</w:t>
      </w:r>
      <w:r w:rsidR="001875EB">
        <w:rPr>
          <w:b/>
          <w:lang w:val="nl-NL"/>
        </w:rPr>
        <w:t xml:space="preserve">. </w:t>
      </w:r>
      <w:r w:rsidR="004F1BD2">
        <w:rPr>
          <w:b/>
          <w:lang w:val="nl-NL"/>
        </w:rPr>
        <w:t>PHƯƠNG HƯỚNG, NHIỆM VỤ CẢI CÁCH HÀNH CHÍNH TRỌNG TÂM</w:t>
      </w:r>
      <w:r w:rsidR="001875EB">
        <w:rPr>
          <w:b/>
          <w:lang w:val="nl-NL"/>
        </w:rPr>
        <w:t xml:space="preserve"> </w:t>
      </w:r>
    </w:p>
    <w:p w:rsidR="005B510C" w:rsidRPr="00FD0CF7" w:rsidRDefault="001875EB" w:rsidP="00D74FD3">
      <w:pPr>
        <w:contextualSpacing/>
        <w:jc w:val="both"/>
        <w:rPr>
          <w:lang w:val="nl-NL"/>
        </w:rPr>
      </w:pPr>
      <w:r>
        <w:rPr>
          <w:b/>
          <w:lang w:val="nl-NL"/>
        </w:rPr>
        <w:tab/>
      </w:r>
      <w:r w:rsidR="005B510C" w:rsidRPr="00FD0CF7">
        <w:rPr>
          <w:lang w:val="nl-NL"/>
        </w:rPr>
        <w:t>- Tiếp tục quán triệt vị trí tầm quan trọng</w:t>
      </w:r>
      <w:r w:rsidR="001628F8" w:rsidRPr="00FD0CF7">
        <w:rPr>
          <w:lang w:val="nl-NL"/>
        </w:rPr>
        <w:t xml:space="preserve"> của công tác CCHC trong đội ngũ</w:t>
      </w:r>
      <w:r w:rsidR="005B510C" w:rsidRPr="00FD0CF7">
        <w:rPr>
          <w:lang w:val="nl-NL"/>
        </w:rPr>
        <w:t xml:space="preserve"> Đảng viên và nhân dân</w:t>
      </w:r>
      <w:r w:rsidR="00F00792" w:rsidRPr="00FD0CF7">
        <w:rPr>
          <w:lang w:val="nl-NL"/>
        </w:rPr>
        <w:t>.</w:t>
      </w:r>
    </w:p>
    <w:p w:rsidR="005B510C" w:rsidRPr="00FD0CF7" w:rsidRDefault="005B510C" w:rsidP="00D74FD3">
      <w:pPr>
        <w:contextualSpacing/>
        <w:jc w:val="both"/>
        <w:rPr>
          <w:lang w:val="nl-NL"/>
        </w:rPr>
      </w:pPr>
      <w:r w:rsidRPr="00FD0CF7">
        <w:rPr>
          <w:lang w:val="nl-NL"/>
        </w:rPr>
        <w:tab/>
        <w:t>- Đẩy mạnh công tác thông tin, tuyên truyền về các chủ trương chính sách, nhiệm vụ và kế hoạch CCHC nhà nước</w:t>
      </w:r>
      <w:r w:rsidR="00F00792" w:rsidRPr="00FD0CF7">
        <w:rPr>
          <w:lang w:val="nl-NL"/>
        </w:rPr>
        <w:t>.</w:t>
      </w:r>
    </w:p>
    <w:p w:rsidR="005B510C" w:rsidRPr="00FD0CF7" w:rsidRDefault="005B510C" w:rsidP="00D74FD3">
      <w:pPr>
        <w:contextualSpacing/>
        <w:jc w:val="both"/>
        <w:rPr>
          <w:lang w:val="nl-NL"/>
        </w:rPr>
      </w:pPr>
      <w:r w:rsidRPr="00FD0CF7">
        <w:rPr>
          <w:lang w:val="nl-NL"/>
        </w:rPr>
        <w:tab/>
        <w:t>-  Xây dựng kế hoạch cụ thể, phân công cán phụ trách các lĩnh vực CCHC theo kế hoạch đề ra. Thường xuyên kiểm tra những</w:t>
      </w:r>
      <w:r w:rsidR="00F00792" w:rsidRPr="00FD0CF7">
        <w:rPr>
          <w:lang w:val="nl-NL"/>
        </w:rPr>
        <w:t xml:space="preserve"> sai sót để chấn chỉnh kịp thời</w:t>
      </w:r>
      <w:r w:rsidRPr="00FD0CF7">
        <w:rPr>
          <w:lang w:val="nl-NL"/>
        </w:rPr>
        <w:t xml:space="preserve"> những tồn tại hạn chế.</w:t>
      </w:r>
    </w:p>
    <w:p w:rsidR="005B510C" w:rsidRPr="00FD0CF7" w:rsidRDefault="005B510C" w:rsidP="00D74FD3">
      <w:pPr>
        <w:ind w:firstLine="720"/>
        <w:contextualSpacing/>
        <w:jc w:val="both"/>
        <w:rPr>
          <w:lang w:val="nl-NL"/>
        </w:rPr>
      </w:pPr>
      <w:r w:rsidRPr="00FD0CF7">
        <w:rPr>
          <w:lang w:val="nl-NL"/>
        </w:rPr>
        <w:t>- Phòng giao dịch một cửa tiếp tục thực hiện tốt quy chế tiếp dân và giải quyết công việc cho công dân đảm bảo nhanh gọn và hiệu quả.</w:t>
      </w:r>
    </w:p>
    <w:p w:rsidR="004F1BD2" w:rsidRPr="00FD0CF7" w:rsidRDefault="004F1BD2" w:rsidP="00D74FD3">
      <w:pPr>
        <w:ind w:firstLine="720"/>
        <w:contextualSpacing/>
        <w:jc w:val="both"/>
        <w:rPr>
          <w:b/>
          <w:lang w:val="nl-NL"/>
        </w:rPr>
      </w:pPr>
      <w:r w:rsidRPr="00FD0CF7">
        <w:rPr>
          <w:b/>
          <w:lang w:val="nl-NL"/>
        </w:rPr>
        <w:t>V. KIẾN NGHỊ, ĐỀ XUẤT</w:t>
      </w:r>
    </w:p>
    <w:p w:rsidR="005B510C" w:rsidRPr="00FD0CF7" w:rsidRDefault="005B510C" w:rsidP="00D74FD3">
      <w:pPr>
        <w:contextualSpacing/>
        <w:jc w:val="both"/>
        <w:rPr>
          <w:lang w:val="nl-NL"/>
        </w:rPr>
      </w:pPr>
      <w:r w:rsidRPr="00FD0CF7">
        <w:rPr>
          <w:lang w:val="nl-NL"/>
        </w:rPr>
        <w:tab/>
        <w:t xml:space="preserve">Trên đây là báo cáo </w:t>
      </w:r>
      <w:r w:rsidR="00AA0469" w:rsidRPr="00FD0CF7">
        <w:rPr>
          <w:lang w:val="nl-NL"/>
        </w:rPr>
        <w:t>kết quả thực hiện</w:t>
      </w:r>
      <w:r w:rsidRPr="00FD0CF7">
        <w:rPr>
          <w:lang w:val="nl-NL"/>
        </w:rPr>
        <w:t xml:space="preserve"> Cải cách hành chính </w:t>
      </w:r>
      <w:r w:rsidR="00AA0469" w:rsidRPr="00FD0CF7">
        <w:rPr>
          <w:lang w:val="nl-NL"/>
        </w:rPr>
        <w:t>6 tháng của UBND xã Tân Dân và một số nhiệm vụ CCHC trọng tâm trong thời gian tới báo cáo Phòng Nội vụ để tổng hợp.</w:t>
      </w:r>
    </w:p>
    <w:p w:rsidR="001875EB" w:rsidRPr="00D92B8D" w:rsidRDefault="001875EB" w:rsidP="001875EB">
      <w:pPr>
        <w:spacing w:before="60" w:after="60"/>
        <w:ind w:firstLine="720"/>
        <w:jc w:val="both"/>
        <w:rPr>
          <w:i/>
          <w:lang w:val="nl-NL"/>
        </w:rPr>
      </w:pPr>
    </w:p>
    <w:tbl>
      <w:tblPr>
        <w:tblpPr w:leftFromText="180" w:rightFromText="180" w:vertAnchor="text" w:horzAnchor="margin" w:tblpY="96"/>
        <w:tblW w:w="9464" w:type="dxa"/>
        <w:tblLook w:val="01E0" w:firstRow="1" w:lastRow="1" w:firstColumn="1" w:lastColumn="1" w:noHBand="0" w:noVBand="0"/>
      </w:tblPr>
      <w:tblGrid>
        <w:gridCol w:w="4867"/>
        <w:gridCol w:w="4597"/>
      </w:tblGrid>
      <w:tr w:rsidR="001875EB" w:rsidRPr="00FD0CF7" w:rsidTr="00B42F03">
        <w:trPr>
          <w:trHeight w:val="1361"/>
        </w:trPr>
        <w:tc>
          <w:tcPr>
            <w:tcW w:w="4867" w:type="dxa"/>
          </w:tcPr>
          <w:p w:rsidR="00A24DA8" w:rsidRDefault="001875EB" w:rsidP="00A24DA8">
            <w:pPr>
              <w:jc w:val="both"/>
              <w:rPr>
                <w:b/>
                <w:i/>
                <w:sz w:val="24"/>
                <w:szCs w:val="24"/>
                <w:lang w:val="de-DE"/>
              </w:rPr>
            </w:pPr>
            <w:r w:rsidRPr="00B15BB1">
              <w:rPr>
                <w:b/>
                <w:i/>
                <w:sz w:val="24"/>
                <w:szCs w:val="24"/>
                <w:lang w:val="de-DE"/>
              </w:rPr>
              <w:t>Nơi nhận:</w:t>
            </w:r>
          </w:p>
          <w:p w:rsidR="00573BAD" w:rsidRPr="00A24DA8" w:rsidRDefault="00A24DA8" w:rsidP="00A24DA8">
            <w:pPr>
              <w:jc w:val="both"/>
              <w:rPr>
                <w:b/>
                <w:i/>
                <w:sz w:val="24"/>
                <w:szCs w:val="24"/>
                <w:lang w:val="de-DE"/>
              </w:rPr>
            </w:pPr>
            <w:r>
              <w:rPr>
                <w:b/>
                <w:i/>
                <w:sz w:val="24"/>
                <w:szCs w:val="24"/>
                <w:lang w:val="de-DE"/>
              </w:rPr>
              <w:t xml:space="preserve">- </w:t>
            </w:r>
            <w:r w:rsidR="00573BAD" w:rsidRPr="00A24DA8">
              <w:rPr>
                <w:sz w:val="22"/>
                <w:szCs w:val="22"/>
                <w:lang w:val="de-DE"/>
              </w:rPr>
              <w:t>UBND huyện;</w:t>
            </w:r>
          </w:p>
          <w:p w:rsidR="001875EB" w:rsidRPr="00FD0CF7" w:rsidRDefault="00A24DA8" w:rsidP="00A24DA8">
            <w:pPr>
              <w:jc w:val="both"/>
              <w:rPr>
                <w:sz w:val="22"/>
                <w:szCs w:val="22"/>
                <w:lang w:val="nl-NL"/>
              </w:rPr>
            </w:pPr>
            <w:r w:rsidRPr="00FD0CF7">
              <w:rPr>
                <w:sz w:val="22"/>
                <w:szCs w:val="22"/>
                <w:lang w:val="nl-NL"/>
              </w:rPr>
              <w:t xml:space="preserve">- </w:t>
            </w:r>
            <w:r w:rsidR="00F00792" w:rsidRPr="00FD0CF7">
              <w:rPr>
                <w:sz w:val="22"/>
                <w:szCs w:val="22"/>
                <w:lang w:val="nl-NL"/>
              </w:rPr>
              <w:t>Phòng nội vụ huyện</w:t>
            </w:r>
            <w:r w:rsidR="00B42F03" w:rsidRPr="00FD0CF7">
              <w:rPr>
                <w:sz w:val="22"/>
                <w:szCs w:val="22"/>
                <w:lang w:val="nl-NL"/>
              </w:rPr>
              <w:t>;</w:t>
            </w:r>
          </w:p>
          <w:p w:rsidR="00F00792" w:rsidRPr="00FD0CF7" w:rsidRDefault="00F00792" w:rsidP="00A24DA8">
            <w:pPr>
              <w:jc w:val="both"/>
              <w:rPr>
                <w:sz w:val="22"/>
                <w:szCs w:val="22"/>
                <w:lang w:val="nl-NL"/>
              </w:rPr>
            </w:pPr>
            <w:r w:rsidRPr="00FD0CF7">
              <w:rPr>
                <w:sz w:val="22"/>
                <w:szCs w:val="22"/>
                <w:lang w:val="nl-NL"/>
              </w:rPr>
              <w:t>- Chủ tịch, các PCT xã;</w:t>
            </w:r>
          </w:p>
          <w:p w:rsidR="00B42F03" w:rsidRPr="00A24DA8" w:rsidRDefault="00A24DA8" w:rsidP="00A24DA8">
            <w:pPr>
              <w:jc w:val="both"/>
              <w:rPr>
                <w:sz w:val="22"/>
                <w:szCs w:val="22"/>
              </w:rPr>
            </w:pPr>
            <w:r>
              <w:rPr>
                <w:sz w:val="22"/>
                <w:szCs w:val="22"/>
              </w:rPr>
              <w:t xml:space="preserve">- </w:t>
            </w:r>
            <w:proofErr w:type="spellStart"/>
            <w:r w:rsidR="00F00792">
              <w:rPr>
                <w:sz w:val="22"/>
                <w:szCs w:val="22"/>
              </w:rPr>
              <w:t>Lưu</w:t>
            </w:r>
            <w:proofErr w:type="spellEnd"/>
            <w:r w:rsidR="00F00792">
              <w:rPr>
                <w:sz w:val="22"/>
                <w:szCs w:val="22"/>
              </w:rPr>
              <w:t xml:space="preserve"> VP-UBND</w:t>
            </w:r>
            <w:proofErr w:type="gramStart"/>
            <w:r w:rsidR="00B42F03" w:rsidRPr="00A24DA8">
              <w:rPr>
                <w:sz w:val="22"/>
                <w:szCs w:val="22"/>
              </w:rPr>
              <w:t>./</w:t>
            </w:r>
            <w:proofErr w:type="gramEnd"/>
            <w:r w:rsidR="00B42F03" w:rsidRPr="00A24DA8">
              <w:rPr>
                <w:sz w:val="22"/>
                <w:szCs w:val="22"/>
              </w:rPr>
              <w:t>.</w:t>
            </w:r>
          </w:p>
        </w:tc>
        <w:tc>
          <w:tcPr>
            <w:tcW w:w="4597" w:type="dxa"/>
          </w:tcPr>
          <w:p w:rsidR="001875EB" w:rsidRDefault="004258DF" w:rsidP="006943AD">
            <w:pPr>
              <w:jc w:val="center"/>
              <w:rPr>
                <w:b/>
              </w:rPr>
            </w:pPr>
            <w:r>
              <w:rPr>
                <w:b/>
              </w:rPr>
              <w:t xml:space="preserve">TM. ỦY BAN NHÂN DÂN </w:t>
            </w:r>
          </w:p>
          <w:p w:rsidR="001875EB" w:rsidRDefault="00FD0CF7" w:rsidP="006943AD">
            <w:pPr>
              <w:jc w:val="center"/>
              <w:rPr>
                <w:b/>
                <w:lang w:val="vi-VN"/>
              </w:rPr>
            </w:pPr>
            <w:r>
              <w:rPr>
                <w:b/>
                <w:lang w:val="vi-VN"/>
              </w:rPr>
              <w:t>KT.</w:t>
            </w:r>
            <w:r w:rsidR="004258DF">
              <w:rPr>
                <w:b/>
              </w:rPr>
              <w:t>CHỦ TỊCH</w:t>
            </w:r>
          </w:p>
          <w:p w:rsidR="00FD0CF7" w:rsidRPr="00FD0CF7" w:rsidRDefault="00FD0CF7" w:rsidP="006943AD">
            <w:pPr>
              <w:jc w:val="center"/>
              <w:rPr>
                <w:b/>
                <w:lang w:val="vi-VN"/>
              </w:rPr>
            </w:pPr>
            <w:r>
              <w:rPr>
                <w:b/>
                <w:lang w:val="vi-VN"/>
              </w:rPr>
              <w:t>PHÓ CHỦ TỊCH</w:t>
            </w:r>
          </w:p>
          <w:p w:rsidR="001875EB" w:rsidRPr="00FD0CF7" w:rsidRDefault="001875EB" w:rsidP="006943AD">
            <w:pPr>
              <w:jc w:val="center"/>
              <w:rPr>
                <w:lang w:val="vi-VN"/>
              </w:rPr>
            </w:pPr>
          </w:p>
          <w:p w:rsidR="00B42F03" w:rsidRPr="00FD0CF7" w:rsidRDefault="00B42F03" w:rsidP="006943AD">
            <w:pPr>
              <w:jc w:val="center"/>
              <w:rPr>
                <w:lang w:val="vi-VN"/>
              </w:rPr>
            </w:pPr>
          </w:p>
          <w:p w:rsidR="00B42F03" w:rsidRPr="00FD0CF7" w:rsidRDefault="00B42F03" w:rsidP="006943AD">
            <w:pPr>
              <w:jc w:val="center"/>
              <w:rPr>
                <w:lang w:val="vi-VN"/>
              </w:rPr>
            </w:pPr>
          </w:p>
          <w:p w:rsidR="00B42F03" w:rsidRPr="00FD0CF7" w:rsidRDefault="00FD0CF7" w:rsidP="00F00792">
            <w:pPr>
              <w:jc w:val="center"/>
              <w:rPr>
                <w:b/>
                <w:lang w:val="vi-VN"/>
              </w:rPr>
            </w:pPr>
            <w:r>
              <w:rPr>
                <w:b/>
                <w:lang w:val="vi-VN"/>
              </w:rPr>
              <w:t>Nguyễn Hoàng Long</w:t>
            </w:r>
            <w:bookmarkStart w:id="0" w:name="_GoBack"/>
            <w:bookmarkEnd w:id="0"/>
          </w:p>
        </w:tc>
      </w:tr>
    </w:tbl>
    <w:p w:rsidR="00B42F03" w:rsidRPr="00FD0CF7" w:rsidRDefault="00B42F03" w:rsidP="00B42F03">
      <w:pPr>
        <w:rPr>
          <w:lang w:val="vi-VN"/>
        </w:rPr>
      </w:pPr>
    </w:p>
    <w:sectPr w:rsidR="00B42F03" w:rsidRPr="00FD0CF7" w:rsidSect="00184EAF">
      <w:headerReference w:type="default" r:id="rId9"/>
      <w:footerReference w:type="even" r:id="rId10"/>
      <w:footerReference w:type="default" r:id="rId11"/>
      <w:pgSz w:w="11907" w:h="16840" w:code="9"/>
      <w:pgMar w:top="851" w:right="851" w:bottom="851" w:left="1701" w:header="227" w:footer="53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FD" w:rsidRDefault="008877FD" w:rsidP="001875EB">
      <w:r>
        <w:separator/>
      </w:r>
    </w:p>
  </w:endnote>
  <w:endnote w:type="continuationSeparator" w:id="0">
    <w:p w:rsidR="008877FD" w:rsidRDefault="008877FD" w:rsidP="0018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7F" w:rsidRDefault="00D272F8" w:rsidP="00B17BB1">
    <w:pPr>
      <w:pStyle w:val="Footer"/>
      <w:framePr w:wrap="around" w:vAnchor="text" w:hAnchor="margin" w:xAlign="right" w:y="1"/>
      <w:rPr>
        <w:rStyle w:val="PageNumber"/>
      </w:rPr>
    </w:pPr>
    <w:r>
      <w:rPr>
        <w:rStyle w:val="PageNumber"/>
      </w:rPr>
      <w:fldChar w:fldCharType="begin"/>
    </w:r>
    <w:r w:rsidR="00271C6B">
      <w:rPr>
        <w:rStyle w:val="PageNumber"/>
      </w:rPr>
      <w:instrText xml:space="preserve">PAGE  </w:instrText>
    </w:r>
    <w:r>
      <w:rPr>
        <w:rStyle w:val="PageNumber"/>
      </w:rPr>
      <w:fldChar w:fldCharType="end"/>
    </w:r>
  </w:p>
  <w:p w:rsidR="00AB3C7F" w:rsidRDefault="008877FD" w:rsidP="00C654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7F" w:rsidRDefault="008877FD" w:rsidP="00B17B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FD" w:rsidRDefault="008877FD" w:rsidP="001875EB">
      <w:r>
        <w:separator/>
      </w:r>
    </w:p>
  </w:footnote>
  <w:footnote w:type="continuationSeparator" w:id="0">
    <w:p w:rsidR="008877FD" w:rsidRDefault="008877FD" w:rsidP="00187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7F" w:rsidRPr="00720D01" w:rsidRDefault="008877FD" w:rsidP="00C7110A">
    <w:pPr>
      <w:pStyle w:val="Header"/>
      <w:jc w:val="both"/>
      <w:rPr>
        <w:i/>
        <w:sz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F19C6"/>
    <w:multiLevelType w:val="hybridMultilevel"/>
    <w:tmpl w:val="440037E6"/>
    <w:lvl w:ilvl="0" w:tplc="B5B457AE">
      <w:start w:val="1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nsid w:val="6E120400"/>
    <w:multiLevelType w:val="hybridMultilevel"/>
    <w:tmpl w:val="DD9AF992"/>
    <w:lvl w:ilvl="0" w:tplc="1D4E9E50">
      <w:start w:val="1"/>
      <w:numFmt w:val="upperRoman"/>
      <w:lvlText w:val="%1."/>
      <w:lvlJc w:val="left"/>
      <w:pPr>
        <w:ind w:left="898" w:hanging="231"/>
      </w:pPr>
      <w:rPr>
        <w:rFonts w:ascii="Times New Roman" w:eastAsia="Times New Roman" w:hAnsi="Times New Roman" w:cs="Times New Roman" w:hint="default"/>
        <w:b/>
        <w:bCs/>
        <w:spacing w:val="-1"/>
        <w:w w:val="99"/>
        <w:sz w:val="28"/>
        <w:szCs w:val="28"/>
        <w:lang w:eastAsia="en-US" w:bidi="ar-SA"/>
      </w:rPr>
    </w:lvl>
    <w:lvl w:ilvl="1" w:tplc="0C42AB86">
      <w:start w:val="1"/>
      <w:numFmt w:val="decimal"/>
      <w:lvlText w:val="%2."/>
      <w:lvlJc w:val="left"/>
      <w:pPr>
        <w:ind w:left="3117" w:hanging="281"/>
      </w:pPr>
      <w:rPr>
        <w:rFonts w:hint="default"/>
        <w:w w:val="100"/>
        <w:lang w:eastAsia="en-US" w:bidi="ar-SA"/>
      </w:rPr>
    </w:lvl>
    <w:lvl w:ilvl="2" w:tplc="CF6E2B6E">
      <w:numFmt w:val="bullet"/>
      <w:lvlText w:val="•"/>
      <w:lvlJc w:val="left"/>
      <w:pPr>
        <w:ind w:left="1100" w:hanging="281"/>
      </w:pPr>
      <w:rPr>
        <w:rFonts w:hint="default"/>
        <w:lang w:eastAsia="en-US" w:bidi="ar-SA"/>
      </w:rPr>
    </w:lvl>
    <w:lvl w:ilvl="3" w:tplc="6C487C5E">
      <w:numFmt w:val="bullet"/>
      <w:lvlText w:val="•"/>
      <w:lvlJc w:val="left"/>
      <w:pPr>
        <w:ind w:left="2165" w:hanging="281"/>
      </w:pPr>
      <w:rPr>
        <w:rFonts w:hint="default"/>
        <w:lang w:eastAsia="en-US" w:bidi="ar-SA"/>
      </w:rPr>
    </w:lvl>
    <w:lvl w:ilvl="4" w:tplc="95D81BF6">
      <w:numFmt w:val="bullet"/>
      <w:lvlText w:val="•"/>
      <w:lvlJc w:val="left"/>
      <w:pPr>
        <w:ind w:left="3230" w:hanging="281"/>
      </w:pPr>
      <w:rPr>
        <w:rFonts w:hint="default"/>
        <w:lang w:eastAsia="en-US" w:bidi="ar-SA"/>
      </w:rPr>
    </w:lvl>
    <w:lvl w:ilvl="5" w:tplc="FA6EFB48">
      <w:numFmt w:val="bullet"/>
      <w:lvlText w:val="•"/>
      <w:lvlJc w:val="left"/>
      <w:pPr>
        <w:ind w:left="4295" w:hanging="281"/>
      </w:pPr>
      <w:rPr>
        <w:rFonts w:hint="default"/>
        <w:lang w:eastAsia="en-US" w:bidi="ar-SA"/>
      </w:rPr>
    </w:lvl>
    <w:lvl w:ilvl="6" w:tplc="B9987A46">
      <w:numFmt w:val="bullet"/>
      <w:lvlText w:val="•"/>
      <w:lvlJc w:val="left"/>
      <w:pPr>
        <w:ind w:left="5360" w:hanging="281"/>
      </w:pPr>
      <w:rPr>
        <w:rFonts w:hint="default"/>
        <w:lang w:eastAsia="en-US" w:bidi="ar-SA"/>
      </w:rPr>
    </w:lvl>
    <w:lvl w:ilvl="7" w:tplc="428E907A">
      <w:numFmt w:val="bullet"/>
      <w:lvlText w:val="•"/>
      <w:lvlJc w:val="left"/>
      <w:pPr>
        <w:ind w:left="6425" w:hanging="281"/>
      </w:pPr>
      <w:rPr>
        <w:rFonts w:hint="default"/>
        <w:lang w:eastAsia="en-US" w:bidi="ar-SA"/>
      </w:rPr>
    </w:lvl>
    <w:lvl w:ilvl="8" w:tplc="3C2E2500">
      <w:numFmt w:val="bullet"/>
      <w:lvlText w:val="•"/>
      <w:lvlJc w:val="left"/>
      <w:pPr>
        <w:ind w:left="7490" w:hanging="281"/>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EB"/>
    <w:rsid w:val="00023321"/>
    <w:rsid w:val="00030615"/>
    <w:rsid w:val="000638B8"/>
    <w:rsid w:val="000702FC"/>
    <w:rsid w:val="0008142F"/>
    <w:rsid w:val="00114E35"/>
    <w:rsid w:val="00120FC4"/>
    <w:rsid w:val="00126270"/>
    <w:rsid w:val="00134C69"/>
    <w:rsid w:val="00141ACC"/>
    <w:rsid w:val="001628F8"/>
    <w:rsid w:val="00170B4D"/>
    <w:rsid w:val="00184EAF"/>
    <w:rsid w:val="001875EB"/>
    <w:rsid w:val="0019569D"/>
    <w:rsid w:val="001A0F3C"/>
    <w:rsid w:val="001B1629"/>
    <w:rsid w:val="001D1FE8"/>
    <w:rsid w:val="001D433B"/>
    <w:rsid w:val="001F4C61"/>
    <w:rsid w:val="00203647"/>
    <w:rsid w:val="002205DE"/>
    <w:rsid w:val="002522FB"/>
    <w:rsid w:val="00254F1C"/>
    <w:rsid w:val="00261D68"/>
    <w:rsid w:val="00271C6B"/>
    <w:rsid w:val="002D01AA"/>
    <w:rsid w:val="002D339E"/>
    <w:rsid w:val="002D534B"/>
    <w:rsid w:val="002E2A75"/>
    <w:rsid w:val="00304E3D"/>
    <w:rsid w:val="00314C80"/>
    <w:rsid w:val="003572FC"/>
    <w:rsid w:val="00397819"/>
    <w:rsid w:val="003A356C"/>
    <w:rsid w:val="003A7A31"/>
    <w:rsid w:val="003C544C"/>
    <w:rsid w:val="00401B15"/>
    <w:rsid w:val="00421EA3"/>
    <w:rsid w:val="004258DF"/>
    <w:rsid w:val="004D11C0"/>
    <w:rsid w:val="004F1BD2"/>
    <w:rsid w:val="005077F9"/>
    <w:rsid w:val="00507F95"/>
    <w:rsid w:val="00522CCA"/>
    <w:rsid w:val="005600DE"/>
    <w:rsid w:val="00573BAD"/>
    <w:rsid w:val="005759E7"/>
    <w:rsid w:val="00593C29"/>
    <w:rsid w:val="005A5662"/>
    <w:rsid w:val="005B510C"/>
    <w:rsid w:val="005C3735"/>
    <w:rsid w:val="005C7410"/>
    <w:rsid w:val="005D0FDD"/>
    <w:rsid w:val="005D132D"/>
    <w:rsid w:val="005F0A5B"/>
    <w:rsid w:val="00665672"/>
    <w:rsid w:val="00675603"/>
    <w:rsid w:val="006A3453"/>
    <w:rsid w:val="006A539B"/>
    <w:rsid w:val="006D5C4D"/>
    <w:rsid w:val="006D6346"/>
    <w:rsid w:val="006D7817"/>
    <w:rsid w:val="006F08BC"/>
    <w:rsid w:val="00710ECF"/>
    <w:rsid w:val="00713951"/>
    <w:rsid w:val="00722EA9"/>
    <w:rsid w:val="007313B2"/>
    <w:rsid w:val="00740355"/>
    <w:rsid w:val="00741734"/>
    <w:rsid w:val="007638A2"/>
    <w:rsid w:val="00772FEE"/>
    <w:rsid w:val="00776216"/>
    <w:rsid w:val="007E7BC9"/>
    <w:rsid w:val="007F6F80"/>
    <w:rsid w:val="00814BEC"/>
    <w:rsid w:val="00815421"/>
    <w:rsid w:val="00825A73"/>
    <w:rsid w:val="00856B71"/>
    <w:rsid w:val="00880554"/>
    <w:rsid w:val="008877FD"/>
    <w:rsid w:val="008A476C"/>
    <w:rsid w:val="008A68ED"/>
    <w:rsid w:val="008E029E"/>
    <w:rsid w:val="00911201"/>
    <w:rsid w:val="00922665"/>
    <w:rsid w:val="00932B90"/>
    <w:rsid w:val="009477E2"/>
    <w:rsid w:val="00947A28"/>
    <w:rsid w:val="00952C28"/>
    <w:rsid w:val="00965ED1"/>
    <w:rsid w:val="0098176B"/>
    <w:rsid w:val="0099022C"/>
    <w:rsid w:val="009B3F5E"/>
    <w:rsid w:val="009B4BD4"/>
    <w:rsid w:val="009C5639"/>
    <w:rsid w:val="009C612B"/>
    <w:rsid w:val="009E228C"/>
    <w:rsid w:val="009E6C0D"/>
    <w:rsid w:val="009F1518"/>
    <w:rsid w:val="00A04F9A"/>
    <w:rsid w:val="00A07C21"/>
    <w:rsid w:val="00A24DA8"/>
    <w:rsid w:val="00A359A3"/>
    <w:rsid w:val="00A661BE"/>
    <w:rsid w:val="00AA0469"/>
    <w:rsid w:val="00AB11F9"/>
    <w:rsid w:val="00AC74D8"/>
    <w:rsid w:val="00B044DF"/>
    <w:rsid w:val="00B21EF7"/>
    <w:rsid w:val="00B42F03"/>
    <w:rsid w:val="00B54CB9"/>
    <w:rsid w:val="00B75929"/>
    <w:rsid w:val="00B86F87"/>
    <w:rsid w:val="00B95AD2"/>
    <w:rsid w:val="00BB07D4"/>
    <w:rsid w:val="00BD3D14"/>
    <w:rsid w:val="00BD7E61"/>
    <w:rsid w:val="00BF1465"/>
    <w:rsid w:val="00C21317"/>
    <w:rsid w:val="00CA617C"/>
    <w:rsid w:val="00CB7C57"/>
    <w:rsid w:val="00CD7F41"/>
    <w:rsid w:val="00CE64F8"/>
    <w:rsid w:val="00D20A7A"/>
    <w:rsid w:val="00D22D86"/>
    <w:rsid w:val="00D272F8"/>
    <w:rsid w:val="00D74FD3"/>
    <w:rsid w:val="00D770D9"/>
    <w:rsid w:val="00D94882"/>
    <w:rsid w:val="00D95666"/>
    <w:rsid w:val="00DA2DC5"/>
    <w:rsid w:val="00DB5E1E"/>
    <w:rsid w:val="00DC0034"/>
    <w:rsid w:val="00DD310A"/>
    <w:rsid w:val="00DF5774"/>
    <w:rsid w:val="00E06848"/>
    <w:rsid w:val="00E3313F"/>
    <w:rsid w:val="00E34A81"/>
    <w:rsid w:val="00EB7465"/>
    <w:rsid w:val="00ED057F"/>
    <w:rsid w:val="00EE0165"/>
    <w:rsid w:val="00F00792"/>
    <w:rsid w:val="00F03887"/>
    <w:rsid w:val="00F25032"/>
    <w:rsid w:val="00F42918"/>
    <w:rsid w:val="00F435CC"/>
    <w:rsid w:val="00F52179"/>
    <w:rsid w:val="00FA1D65"/>
    <w:rsid w:val="00FD0CF7"/>
    <w:rsid w:val="00FD258E"/>
    <w:rsid w:val="00FE739F"/>
    <w:rsid w:val="00FF58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EB"/>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75EB"/>
    <w:pPr>
      <w:tabs>
        <w:tab w:val="center" w:pos="4320"/>
        <w:tab w:val="right" w:pos="8640"/>
      </w:tabs>
    </w:pPr>
  </w:style>
  <w:style w:type="character" w:customStyle="1" w:styleId="HeaderChar">
    <w:name w:val="Header Char"/>
    <w:basedOn w:val="DefaultParagraphFont"/>
    <w:link w:val="Header"/>
    <w:uiPriority w:val="99"/>
    <w:rsid w:val="001875EB"/>
    <w:rPr>
      <w:rFonts w:eastAsia="Times New Roman" w:cs="Times New Roman"/>
      <w:sz w:val="28"/>
      <w:szCs w:val="28"/>
    </w:rPr>
  </w:style>
  <w:style w:type="paragraph" w:styleId="Footer">
    <w:name w:val="footer"/>
    <w:basedOn w:val="Normal"/>
    <w:link w:val="FooterChar"/>
    <w:uiPriority w:val="99"/>
    <w:rsid w:val="001875EB"/>
    <w:pPr>
      <w:tabs>
        <w:tab w:val="center" w:pos="4320"/>
        <w:tab w:val="right" w:pos="8640"/>
      </w:tabs>
    </w:pPr>
  </w:style>
  <w:style w:type="character" w:customStyle="1" w:styleId="FooterChar">
    <w:name w:val="Footer Char"/>
    <w:basedOn w:val="DefaultParagraphFont"/>
    <w:link w:val="Footer"/>
    <w:uiPriority w:val="99"/>
    <w:rsid w:val="001875EB"/>
    <w:rPr>
      <w:rFonts w:eastAsia="Times New Roman" w:cs="Times New Roman"/>
      <w:sz w:val="28"/>
      <w:szCs w:val="28"/>
    </w:rPr>
  </w:style>
  <w:style w:type="character" w:styleId="PageNumber">
    <w:name w:val="page number"/>
    <w:basedOn w:val="DefaultParagraphFont"/>
    <w:rsid w:val="001875EB"/>
  </w:style>
  <w:style w:type="paragraph" w:styleId="BodyText">
    <w:name w:val="Body Text"/>
    <w:basedOn w:val="Normal"/>
    <w:link w:val="BodyTextChar"/>
    <w:rsid w:val="001875EB"/>
    <w:rPr>
      <w:rFonts w:ascii=".VnTimeH" w:hAnsi=".VnTimeH"/>
      <w:b/>
      <w:szCs w:val="20"/>
    </w:rPr>
  </w:style>
  <w:style w:type="character" w:customStyle="1" w:styleId="BodyTextChar">
    <w:name w:val="Body Text Char"/>
    <w:basedOn w:val="DefaultParagraphFont"/>
    <w:link w:val="BodyText"/>
    <w:rsid w:val="001875EB"/>
    <w:rPr>
      <w:rFonts w:ascii=".VnTimeH" w:eastAsia="Times New Roman" w:hAnsi=".VnTimeH" w:cs="Times New Roman"/>
      <w:b/>
      <w:sz w:val="28"/>
      <w:szCs w:val="20"/>
    </w:rPr>
  </w:style>
  <w:style w:type="paragraph" w:styleId="FootnoteText">
    <w:name w:val="footnote text"/>
    <w:basedOn w:val="Normal"/>
    <w:link w:val="FootnoteTextChar"/>
    <w:semiHidden/>
    <w:unhideWhenUsed/>
    <w:rsid w:val="001875EB"/>
    <w:rPr>
      <w:sz w:val="20"/>
      <w:szCs w:val="20"/>
    </w:rPr>
  </w:style>
  <w:style w:type="character" w:customStyle="1" w:styleId="FootnoteTextChar">
    <w:name w:val="Footnote Text Char"/>
    <w:basedOn w:val="DefaultParagraphFont"/>
    <w:link w:val="FootnoteText"/>
    <w:semiHidden/>
    <w:rsid w:val="001875EB"/>
    <w:rPr>
      <w:rFonts w:eastAsia="Times New Roman" w:cs="Times New Roman"/>
      <w:sz w:val="20"/>
      <w:szCs w:val="20"/>
      <w:lang w:val="en-US"/>
    </w:rPr>
  </w:style>
  <w:style w:type="character" w:styleId="FootnoteReference">
    <w:name w:val="footnote reference"/>
    <w:semiHidden/>
    <w:unhideWhenUsed/>
    <w:rsid w:val="001875EB"/>
    <w:rPr>
      <w:vertAlign w:val="superscript"/>
    </w:rPr>
  </w:style>
  <w:style w:type="paragraph" w:styleId="NormalWeb">
    <w:name w:val="Normal (Web)"/>
    <w:basedOn w:val="Normal"/>
    <w:rsid w:val="004258DF"/>
    <w:pPr>
      <w:spacing w:before="100" w:beforeAutospacing="1" w:after="100" w:afterAutospacing="1"/>
    </w:pPr>
    <w:rPr>
      <w:sz w:val="24"/>
      <w:szCs w:val="24"/>
    </w:rPr>
  </w:style>
  <w:style w:type="paragraph" w:styleId="ListParagraph">
    <w:name w:val="List Paragraph"/>
    <w:basedOn w:val="Normal"/>
    <w:uiPriority w:val="1"/>
    <w:qFormat/>
    <w:rsid w:val="00B42F03"/>
    <w:pPr>
      <w:ind w:left="720"/>
      <w:contextualSpacing/>
    </w:pPr>
  </w:style>
  <w:style w:type="paragraph" w:customStyle="1" w:styleId="Default">
    <w:name w:val="Default"/>
    <w:rsid w:val="001B1629"/>
    <w:pPr>
      <w:autoSpaceDE w:val="0"/>
      <w:autoSpaceDN w:val="0"/>
      <w:adjustRightInd w:val="0"/>
      <w:spacing w:after="0" w:line="240" w:lineRule="auto"/>
    </w:pPr>
    <w:rPr>
      <w:rFonts w:cs="Times New Roman"/>
      <w:color w:val="000000"/>
      <w:szCs w:val="24"/>
      <w:lang w:val="en-US"/>
    </w:rPr>
  </w:style>
  <w:style w:type="paragraph" w:styleId="BalloonText">
    <w:name w:val="Balloon Text"/>
    <w:basedOn w:val="Normal"/>
    <w:link w:val="BalloonTextChar"/>
    <w:uiPriority w:val="99"/>
    <w:semiHidden/>
    <w:unhideWhenUsed/>
    <w:rsid w:val="00CD7F41"/>
    <w:rPr>
      <w:rFonts w:ascii="Tahoma" w:hAnsi="Tahoma" w:cs="Tahoma"/>
      <w:sz w:val="16"/>
      <w:szCs w:val="16"/>
    </w:rPr>
  </w:style>
  <w:style w:type="character" w:customStyle="1" w:styleId="BalloonTextChar">
    <w:name w:val="Balloon Text Char"/>
    <w:basedOn w:val="DefaultParagraphFont"/>
    <w:link w:val="BalloonText"/>
    <w:uiPriority w:val="99"/>
    <w:semiHidden/>
    <w:rsid w:val="00CD7F41"/>
    <w:rPr>
      <w:rFonts w:ascii="Tahoma" w:eastAsia="Times New Roman" w:hAnsi="Tahoma" w:cs="Tahoma"/>
      <w:sz w:val="16"/>
      <w:szCs w:val="16"/>
      <w:lang w:val="en-US"/>
    </w:rPr>
  </w:style>
  <w:style w:type="character" w:styleId="Hyperlink">
    <w:name w:val="Hyperlink"/>
    <w:basedOn w:val="DefaultParagraphFont"/>
    <w:uiPriority w:val="99"/>
    <w:unhideWhenUsed/>
    <w:rsid w:val="005F0A5B"/>
    <w:rPr>
      <w:color w:val="0000FF" w:themeColor="hyperlink"/>
      <w:u w:val="single"/>
    </w:rPr>
  </w:style>
  <w:style w:type="paragraph" w:customStyle="1" w:styleId="msolistparagraph0">
    <w:name w:val="msolistparagraph"/>
    <w:basedOn w:val="Normal"/>
    <w:rsid w:val="00CB7C5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EB"/>
    <w:pPr>
      <w:spacing w:after="0"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75EB"/>
    <w:pPr>
      <w:tabs>
        <w:tab w:val="center" w:pos="4320"/>
        <w:tab w:val="right" w:pos="8640"/>
      </w:tabs>
    </w:pPr>
  </w:style>
  <w:style w:type="character" w:customStyle="1" w:styleId="HeaderChar">
    <w:name w:val="Header Char"/>
    <w:basedOn w:val="DefaultParagraphFont"/>
    <w:link w:val="Header"/>
    <w:uiPriority w:val="99"/>
    <w:rsid w:val="001875EB"/>
    <w:rPr>
      <w:rFonts w:eastAsia="Times New Roman" w:cs="Times New Roman"/>
      <w:sz w:val="28"/>
      <w:szCs w:val="28"/>
    </w:rPr>
  </w:style>
  <w:style w:type="paragraph" w:styleId="Footer">
    <w:name w:val="footer"/>
    <w:basedOn w:val="Normal"/>
    <w:link w:val="FooterChar"/>
    <w:uiPriority w:val="99"/>
    <w:rsid w:val="001875EB"/>
    <w:pPr>
      <w:tabs>
        <w:tab w:val="center" w:pos="4320"/>
        <w:tab w:val="right" w:pos="8640"/>
      </w:tabs>
    </w:pPr>
  </w:style>
  <w:style w:type="character" w:customStyle="1" w:styleId="FooterChar">
    <w:name w:val="Footer Char"/>
    <w:basedOn w:val="DefaultParagraphFont"/>
    <w:link w:val="Footer"/>
    <w:uiPriority w:val="99"/>
    <w:rsid w:val="001875EB"/>
    <w:rPr>
      <w:rFonts w:eastAsia="Times New Roman" w:cs="Times New Roman"/>
      <w:sz w:val="28"/>
      <w:szCs w:val="28"/>
    </w:rPr>
  </w:style>
  <w:style w:type="character" w:styleId="PageNumber">
    <w:name w:val="page number"/>
    <w:basedOn w:val="DefaultParagraphFont"/>
    <w:rsid w:val="001875EB"/>
  </w:style>
  <w:style w:type="paragraph" w:styleId="BodyText">
    <w:name w:val="Body Text"/>
    <w:basedOn w:val="Normal"/>
    <w:link w:val="BodyTextChar"/>
    <w:rsid w:val="001875EB"/>
    <w:rPr>
      <w:rFonts w:ascii=".VnTimeH" w:hAnsi=".VnTimeH"/>
      <w:b/>
      <w:szCs w:val="20"/>
    </w:rPr>
  </w:style>
  <w:style w:type="character" w:customStyle="1" w:styleId="BodyTextChar">
    <w:name w:val="Body Text Char"/>
    <w:basedOn w:val="DefaultParagraphFont"/>
    <w:link w:val="BodyText"/>
    <w:rsid w:val="001875EB"/>
    <w:rPr>
      <w:rFonts w:ascii=".VnTimeH" w:eastAsia="Times New Roman" w:hAnsi=".VnTimeH" w:cs="Times New Roman"/>
      <w:b/>
      <w:sz w:val="28"/>
      <w:szCs w:val="20"/>
    </w:rPr>
  </w:style>
  <w:style w:type="paragraph" w:styleId="FootnoteText">
    <w:name w:val="footnote text"/>
    <w:basedOn w:val="Normal"/>
    <w:link w:val="FootnoteTextChar"/>
    <w:semiHidden/>
    <w:unhideWhenUsed/>
    <w:rsid w:val="001875EB"/>
    <w:rPr>
      <w:sz w:val="20"/>
      <w:szCs w:val="20"/>
    </w:rPr>
  </w:style>
  <w:style w:type="character" w:customStyle="1" w:styleId="FootnoteTextChar">
    <w:name w:val="Footnote Text Char"/>
    <w:basedOn w:val="DefaultParagraphFont"/>
    <w:link w:val="FootnoteText"/>
    <w:semiHidden/>
    <w:rsid w:val="001875EB"/>
    <w:rPr>
      <w:rFonts w:eastAsia="Times New Roman" w:cs="Times New Roman"/>
      <w:sz w:val="20"/>
      <w:szCs w:val="20"/>
      <w:lang w:val="en-US"/>
    </w:rPr>
  </w:style>
  <w:style w:type="character" w:styleId="FootnoteReference">
    <w:name w:val="footnote reference"/>
    <w:semiHidden/>
    <w:unhideWhenUsed/>
    <w:rsid w:val="001875EB"/>
    <w:rPr>
      <w:vertAlign w:val="superscript"/>
    </w:rPr>
  </w:style>
  <w:style w:type="paragraph" w:styleId="NormalWeb">
    <w:name w:val="Normal (Web)"/>
    <w:basedOn w:val="Normal"/>
    <w:rsid w:val="004258DF"/>
    <w:pPr>
      <w:spacing w:before="100" w:beforeAutospacing="1" w:after="100" w:afterAutospacing="1"/>
    </w:pPr>
    <w:rPr>
      <w:sz w:val="24"/>
      <w:szCs w:val="24"/>
    </w:rPr>
  </w:style>
  <w:style w:type="paragraph" w:styleId="ListParagraph">
    <w:name w:val="List Paragraph"/>
    <w:basedOn w:val="Normal"/>
    <w:uiPriority w:val="1"/>
    <w:qFormat/>
    <w:rsid w:val="00B42F03"/>
    <w:pPr>
      <w:ind w:left="720"/>
      <w:contextualSpacing/>
    </w:pPr>
  </w:style>
  <w:style w:type="paragraph" w:customStyle="1" w:styleId="Default">
    <w:name w:val="Default"/>
    <w:rsid w:val="001B1629"/>
    <w:pPr>
      <w:autoSpaceDE w:val="0"/>
      <w:autoSpaceDN w:val="0"/>
      <w:adjustRightInd w:val="0"/>
      <w:spacing w:after="0" w:line="240" w:lineRule="auto"/>
    </w:pPr>
    <w:rPr>
      <w:rFonts w:cs="Times New Roman"/>
      <w:color w:val="000000"/>
      <w:szCs w:val="24"/>
      <w:lang w:val="en-US"/>
    </w:rPr>
  </w:style>
  <w:style w:type="paragraph" w:styleId="BalloonText">
    <w:name w:val="Balloon Text"/>
    <w:basedOn w:val="Normal"/>
    <w:link w:val="BalloonTextChar"/>
    <w:uiPriority w:val="99"/>
    <w:semiHidden/>
    <w:unhideWhenUsed/>
    <w:rsid w:val="00CD7F41"/>
    <w:rPr>
      <w:rFonts w:ascii="Tahoma" w:hAnsi="Tahoma" w:cs="Tahoma"/>
      <w:sz w:val="16"/>
      <w:szCs w:val="16"/>
    </w:rPr>
  </w:style>
  <w:style w:type="character" w:customStyle="1" w:styleId="BalloonTextChar">
    <w:name w:val="Balloon Text Char"/>
    <w:basedOn w:val="DefaultParagraphFont"/>
    <w:link w:val="BalloonText"/>
    <w:uiPriority w:val="99"/>
    <w:semiHidden/>
    <w:rsid w:val="00CD7F41"/>
    <w:rPr>
      <w:rFonts w:ascii="Tahoma" w:eastAsia="Times New Roman" w:hAnsi="Tahoma" w:cs="Tahoma"/>
      <w:sz w:val="16"/>
      <w:szCs w:val="16"/>
      <w:lang w:val="en-US"/>
    </w:rPr>
  </w:style>
  <w:style w:type="character" w:styleId="Hyperlink">
    <w:name w:val="Hyperlink"/>
    <w:basedOn w:val="DefaultParagraphFont"/>
    <w:uiPriority w:val="99"/>
    <w:unhideWhenUsed/>
    <w:rsid w:val="005F0A5B"/>
    <w:rPr>
      <w:color w:val="0000FF" w:themeColor="hyperlink"/>
      <w:u w:val="single"/>
    </w:rPr>
  </w:style>
  <w:style w:type="paragraph" w:customStyle="1" w:styleId="msolistparagraph0">
    <w:name w:val="msolistparagraph"/>
    <w:basedOn w:val="Normal"/>
    <w:rsid w:val="00CB7C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1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7A8B-4030-4BF6-8FCE-0D2A7A56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NGUYENLONG</cp:lastModifiedBy>
  <cp:revision>52</cp:revision>
  <cp:lastPrinted>2023-06-19T09:26:00Z</cp:lastPrinted>
  <dcterms:created xsi:type="dcterms:W3CDTF">2023-03-16T07:30:00Z</dcterms:created>
  <dcterms:modified xsi:type="dcterms:W3CDTF">2024-06-17T07:47:00Z</dcterms:modified>
</cp:coreProperties>
</file>