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Y="102"/>
        <w:tblW w:w="9180" w:type="dxa"/>
        <w:tblLayout w:type="fixed"/>
        <w:tblLook w:val="0000" w:firstRow="0" w:lastRow="0" w:firstColumn="0" w:lastColumn="0" w:noHBand="0" w:noVBand="0"/>
      </w:tblPr>
      <w:tblGrid>
        <w:gridCol w:w="2978"/>
        <w:gridCol w:w="532"/>
        <w:gridCol w:w="5670"/>
      </w:tblGrid>
      <w:tr w:rsidR="00824FCD" w:rsidRPr="008D57AE" w14:paraId="59BF1151" w14:textId="77777777" w:rsidTr="00630D9E">
        <w:tblPrEx>
          <w:tblCellMar>
            <w:top w:w="0" w:type="dxa"/>
            <w:bottom w:w="0" w:type="dxa"/>
          </w:tblCellMar>
        </w:tblPrEx>
        <w:tc>
          <w:tcPr>
            <w:tcW w:w="2978" w:type="dxa"/>
          </w:tcPr>
          <w:p w14:paraId="427A471B" w14:textId="77777777" w:rsidR="00824FCD" w:rsidRDefault="00824FCD" w:rsidP="00630D9E">
            <w:pPr>
              <w:jc w:val="center"/>
              <w:rPr>
                <w:b/>
                <w:spacing w:val="-10"/>
                <w:sz w:val="26"/>
                <w:szCs w:val="26"/>
              </w:rPr>
            </w:pPr>
            <w:r>
              <w:rPr>
                <w:b/>
                <w:spacing w:val="-10"/>
                <w:sz w:val="26"/>
                <w:szCs w:val="26"/>
              </w:rPr>
              <w:t>UỶ BAN NHÂN DÂN</w:t>
            </w:r>
          </w:p>
          <w:p w14:paraId="6806C0C1" w14:textId="77777777" w:rsidR="00824FCD" w:rsidRPr="008D57AE" w:rsidRDefault="00824FCD" w:rsidP="00630D9E">
            <w:pPr>
              <w:jc w:val="center"/>
              <w:rPr>
                <w:b/>
                <w:spacing w:val="-10"/>
                <w:sz w:val="26"/>
                <w:szCs w:val="26"/>
              </w:rPr>
            </w:pPr>
            <w:r>
              <w:rPr>
                <w:b/>
                <w:spacing w:val="-10"/>
                <w:sz w:val="26"/>
                <w:szCs w:val="26"/>
              </w:rPr>
              <w:t>XÃ TÂN DÂN</w:t>
            </w:r>
          </w:p>
          <w:p w14:paraId="661DA62B" w14:textId="52F22183" w:rsidR="00824FCD" w:rsidRPr="008D57AE" w:rsidRDefault="00824FCD" w:rsidP="00630D9E">
            <w:pPr>
              <w:jc w:val="center"/>
              <w:rPr>
                <w:b/>
                <w:spacing w:val="-10"/>
                <w:sz w:val="26"/>
                <w:szCs w:val="26"/>
              </w:rPr>
            </w:pPr>
            <w:r>
              <w:rPr>
                <w:noProof/>
                <w:sz w:val="26"/>
                <w:szCs w:val="26"/>
              </w:rPr>
              <mc:AlternateContent>
                <mc:Choice Requires="wps">
                  <w:drawing>
                    <wp:anchor distT="0" distB="0" distL="114300" distR="114300" simplePos="0" relativeHeight="251658240" behindDoc="0" locked="0" layoutInCell="1" allowOverlap="1" wp14:anchorId="28E3DEC7" wp14:editId="131620B9">
                      <wp:simplePos x="0" y="0"/>
                      <wp:positionH relativeFrom="column">
                        <wp:posOffset>481965</wp:posOffset>
                      </wp:positionH>
                      <wp:positionV relativeFrom="paragraph">
                        <wp:posOffset>21590</wp:posOffset>
                      </wp:positionV>
                      <wp:extent cx="828675" cy="0"/>
                      <wp:effectExtent l="8890" t="6350" r="10160" b="1270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8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CBF88" id="_x0000_t32" coordsize="21600,21600" o:spt="32" o:oned="t" path="m,l21600,21600e" filled="f">
                      <v:path arrowok="t" fillok="f" o:connecttype="none"/>
                      <o:lock v:ext="edit" shapetype="t"/>
                    </v:shapetype>
                    <v:shape id="Straight Arrow Connector 2" o:spid="_x0000_s1026" type="#_x0000_t32" style="position:absolute;margin-left:37.95pt;margin-top:1.7pt;width:65.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"/>
                  </w:pict>
                </mc:Fallback>
              </mc:AlternateContent>
            </w:r>
          </w:p>
          <w:p w14:paraId="1A7CBBB4" w14:textId="77777777" w:rsidR="00824FCD" w:rsidRPr="008D57AE" w:rsidRDefault="00824FCD" w:rsidP="00630D9E">
            <w:pPr>
              <w:ind w:left="-567" w:right="113"/>
              <w:jc w:val="center"/>
              <w:rPr>
                <w:sz w:val="26"/>
                <w:szCs w:val="26"/>
              </w:rPr>
            </w:pPr>
            <w:r w:rsidRPr="008D57AE">
              <w:rPr>
                <w:sz w:val="26"/>
                <w:szCs w:val="26"/>
              </w:rPr>
              <w:t xml:space="preserve">      </w:t>
            </w:r>
            <w:r>
              <w:rPr>
                <w:sz w:val="26"/>
                <w:szCs w:val="26"/>
              </w:rPr>
              <w:t xml:space="preserve"> </w:t>
            </w:r>
            <w:r w:rsidRPr="008D57AE">
              <w:rPr>
                <w:sz w:val="26"/>
                <w:szCs w:val="26"/>
              </w:rPr>
              <w:t xml:space="preserve">Số: </w:t>
            </w:r>
            <w:r>
              <w:rPr>
                <w:sz w:val="26"/>
                <w:szCs w:val="26"/>
              </w:rPr>
              <w:t xml:space="preserve">     </w:t>
            </w:r>
            <w:r w:rsidRPr="008D57AE">
              <w:rPr>
                <w:b/>
                <w:sz w:val="26"/>
                <w:szCs w:val="26"/>
              </w:rPr>
              <w:t xml:space="preserve"> </w:t>
            </w:r>
            <w:r w:rsidRPr="008D57AE">
              <w:rPr>
                <w:sz w:val="26"/>
                <w:szCs w:val="26"/>
              </w:rPr>
              <w:t>/BC-</w:t>
            </w:r>
            <w:r>
              <w:rPr>
                <w:sz w:val="26"/>
                <w:szCs w:val="26"/>
              </w:rPr>
              <w:t>UBND</w:t>
            </w:r>
          </w:p>
        </w:tc>
        <w:tc>
          <w:tcPr>
            <w:tcW w:w="532" w:type="dxa"/>
          </w:tcPr>
          <w:p w14:paraId="3E39BA70" w14:textId="77777777" w:rsidR="00824FCD" w:rsidRPr="008D57AE" w:rsidRDefault="00824FCD" w:rsidP="00630D9E">
            <w:pPr>
              <w:jc w:val="center"/>
              <w:rPr>
                <w:sz w:val="26"/>
                <w:szCs w:val="26"/>
              </w:rPr>
            </w:pPr>
          </w:p>
          <w:p w14:paraId="47B2308E" w14:textId="77777777" w:rsidR="00824FCD" w:rsidRPr="008D57AE" w:rsidRDefault="00824FCD" w:rsidP="00630D9E">
            <w:pPr>
              <w:jc w:val="center"/>
              <w:rPr>
                <w:sz w:val="26"/>
                <w:szCs w:val="26"/>
              </w:rPr>
            </w:pPr>
          </w:p>
        </w:tc>
        <w:tc>
          <w:tcPr>
            <w:tcW w:w="5670" w:type="dxa"/>
          </w:tcPr>
          <w:p w14:paraId="19FD9792" w14:textId="77777777" w:rsidR="00824FCD" w:rsidRPr="008D57AE" w:rsidRDefault="00824FCD" w:rsidP="00630D9E">
            <w:pPr>
              <w:pStyle w:val="Heading3"/>
              <w:jc w:val="center"/>
              <w:rPr>
                <w:rFonts w:ascii="Times New Roman" w:hAnsi="Times New Roman"/>
                <w:sz w:val="26"/>
                <w:szCs w:val="26"/>
              </w:rPr>
            </w:pPr>
            <w:r w:rsidRPr="008D57AE">
              <w:rPr>
                <w:rFonts w:ascii="Times New Roman" w:hAnsi="Times New Roman"/>
                <w:sz w:val="26"/>
                <w:szCs w:val="26"/>
              </w:rPr>
              <w:t>CỘNG HÒA XÃ HỘI CHỦ NGHĨA VIỆT NAM</w:t>
            </w:r>
          </w:p>
          <w:p w14:paraId="30AC89AB" w14:textId="77777777" w:rsidR="00824FCD" w:rsidRPr="008D57AE" w:rsidRDefault="00824FCD" w:rsidP="00630D9E">
            <w:pPr>
              <w:pStyle w:val="Heading3"/>
              <w:jc w:val="center"/>
              <w:rPr>
                <w:rFonts w:ascii="Times New Roman" w:hAnsi="Times New Roman"/>
                <w:sz w:val="26"/>
                <w:szCs w:val="26"/>
              </w:rPr>
            </w:pPr>
            <w:r w:rsidRPr="008D57AE">
              <w:rPr>
                <w:rFonts w:ascii="Times New Roman" w:hAnsi="Times New Roman"/>
                <w:sz w:val="26"/>
                <w:szCs w:val="26"/>
              </w:rPr>
              <w:t xml:space="preserve">Độc lập </w:t>
            </w:r>
            <w:r>
              <w:rPr>
                <w:rFonts w:ascii="Times New Roman" w:hAnsi="Times New Roman"/>
                <w:sz w:val="26"/>
                <w:szCs w:val="26"/>
              </w:rPr>
              <w:t>-</w:t>
            </w:r>
            <w:r w:rsidRPr="008D57AE">
              <w:rPr>
                <w:rFonts w:ascii="Times New Roman" w:hAnsi="Times New Roman"/>
                <w:sz w:val="26"/>
                <w:szCs w:val="26"/>
              </w:rPr>
              <w:t xml:space="preserve"> Tự do </w:t>
            </w:r>
            <w:r>
              <w:rPr>
                <w:rFonts w:ascii="Times New Roman" w:hAnsi="Times New Roman"/>
                <w:sz w:val="26"/>
                <w:szCs w:val="26"/>
              </w:rPr>
              <w:t>-</w:t>
            </w:r>
            <w:r w:rsidRPr="008D57AE">
              <w:rPr>
                <w:rFonts w:ascii="Times New Roman" w:hAnsi="Times New Roman"/>
                <w:sz w:val="26"/>
                <w:szCs w:val="26"/>
              </w:rPr>
              <w:t xml:space="preserve"> Hạnh phúc</w:t>
            </w:r>
          </w:p>
          <w:p w14:paraId="662A1F7D" w14:textId="513F2CF4" w:rsidR="00824FCD" w:rsidRPr="008D57AE" w:rsidRDefault="00824FCD" w:rsidP="00630D9E">
            <w:pPr>
              <w:jc w:val="center"/>
              <w:rPr>
                <w:sz w:val="26"/>
                <w:szCs w:val="26"/>
              </w:rPr>
            </w:pPr>
            <w:r>
              <w:rPr>
                <w:noProof/>
                <w:sz w:val="26"/>
                <w:szCs w:val="26"/>
              </w:rPr>
              <mc:AlternateContent>
                <mc:Choice Requires="wps">
                  <w:drawing>
                    <wp:anchor distT="0" distB="0" distL="114300" distR="114300" simplePos="0" relativeHeight="251658240" behindDoc="0" locked="0" layoutInCell="1" allowOverlap="1" wp14:anchorId="48E63489" wp14:editId="06BE6541">
                      <wp:simplePos x="0" y="0"/>
                      <wp:positionH relativeFrom="column">
                        <wp:posOffset>777240</wp:posOffset>
                      </wp:positionH>
                      <wp:positionV relativeFrom="paragraph">
                        <wp:posOffset>6985</wp:posOffset>
                      </wp:positionV>
                      <wp:extent cx="1911350" cy="0"/>
                      <wp:effectExtent l="8890" t="10795" r="13335" b="825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660F4D" id="Straight Arrow Connector 1" o:spid="_x0000_s1026" type="#_x0000_t32" style="position:absolute;margin-left:61.2pt;margin-top:.55pt;width:150.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"/>
                  </w:pict>
                </mc:Fallback>
              </mc:AlternateContent>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r w:rsidRPr="008D57AE">
              <w:rPr>
                <w:sz w:val="26"/>
                <w:szCs w:val="26"/>
              </w:rPr>
              <w:softHyphen/>
            </w:r>
          </w:p>
          <w:p w14:paraId="7906EB5A" w14:textId="77777777" w:rsidR="00824FCD" w:rsidRPr="00F30CA3" w:rsidRDefault="00824FCD" w:rsidP="00630D9E">
            <w:pPr>
              <w:jc w:val="center"/>
              <w:rPr>
                <w:i/>
                <w:sz w:val="28"/>
                <w:szCs w:val="28"/>
              </w:rPr>
            </w:pPr>
            <w:r>
              <w:rPr>
                <w:i/>
                <w:sz w:val="28"/>
                <w:szCs w:val="28"/>
              </w:rPr>
              <w:t>Tân Dân</w:t>
            </w:r>
            <w:r w:rsidRPr="00F30CA3">
              <w:rPr>
                <w:i/>
                <w:sz w:val="28"/>
                <w:szCs w:val="28"/>
              </w:rPr>
              <w:t xml:space="preserve">, ngày </w:t>
            </w:r>
            <w:r>
              <w:rPr>
                <w:i/>
                <w:sz w:val="28"/>
                <w:szCs w:val="28"/>
              </w:rPr>
              <w:t xml:space="preserve">   </w:t>
            </w:r>
            <w:r w:rsidRPr="00F30CA3">
              <w:rPr>
                <w:i/>
                <w:sz w:val="28"/>
                <w:szCs w:val="28"/>
              </w:rPr>
              <w:t xml:space="preserve"> tháng 11 năm 202</w:t>
            </w:r>
            <w:r>
              <w:rPr>
                <w:i/>
                <w:sz w:val="28"/>
                <w:szCs w:val="28"/>
              </w:rPr>
              <w:t>4</w:t>
            </w:r>
          </w:p>
          <w:p w14:paraId="197FDFF2" w14:textId="77777777" w:rsidR="00824FCD" w:rsidRPr="008D57AE" w:rsidRDefault="00824FCD" w:rsidP="00630D9E">
            <w:pPr>
              <w:jc w:val="center"/>
              <w:rPr>
                <w:i/>
                <w:sz w:val="26"/>
                <w:szCs w:val="26"/>
              </w:rPr>
            </w:pPr>
          </w:p>
        </w:tc>
      </w:tr>
    </w:tbl>
    <w:p w14:paraId="6B580E5B" w14:textId="77777777" w:rsidR="00236073" w:rsidRDefault="00236073" w:rsidP="00236073">
      <w:pPr>
        <w:jc w:val="both"/>
        <w:rPr>
          <w:b/>
          <w:sz w:val="28"/>
          <w:szCs w:val="28"/>
        </w:rPr>
      </w:pPr>
      <w:bookmarkStart w:id="0" w:name="_GoBack"/>
      <w:bookmarkEnd w:id="0"/>
    </w:p>
    <w:p w14:paraId="2C2BABB3" w14:textId="77777777" w:rsidR="00236073" w:rsidRDefault="00236073" w:rsidP="00236073">
      <w:pPr>
        <w:jc w:val="center"/>
        <w:rPr>
          <w:b/>
          <w:sz w:val="28"/>
          <w:szCs w:val="28"/>
        </w:rPr>
      </w:pPr>
      <w:r>
        <w:rPr>
          <w:b/>
          <w:sz w:val="28"/>
          <w:szCs w:val="28"/>
        </w:rPr>
        <w:t>BÁO CÁO</w:t>
      </w:r>
    </w:p>
    <w:p w14:paraId="2266C892" w14:textId="6BDAAE1E" w:rsidR="00236073" w:rsidRDefault="00236073" w:rsidP="00D664FD">
      <w:pPr>
        <w:jc w:val="center"/>
        <w:rPr>
          <w:b/>
          <w:sz w:val="28"/>
          <w:szCs w:val="28"/>
        </w:rPr>
      </w:pPr>
      <w:r>
        <w:rPr>
          <w:b/>
          <w:sz w:val="28"/>
          <w:szCs w:val="28"/>
        </w:rPr>
        <w:t>Công tác Tư phá</w:t>
      </w:r>
      <w:r w:rsidR="00A27BFB">
        <w:rPr>
          <w:b/>
          <w:sz w:val="28"/>
          <w:szCs w:val="28"/>
        </w:rPr>
        <w:t>p</w:t>
      </w:r>
      <w:r>
        <w:rPr>
          <w:b/>
          <w:sz w:val="28"/>
          <w:szCs w:val="28"/>
        </w:rPr>
        <w:t xml:space="preserve"> năm 2024</w:t>
      </w:r>
    </w:p>
    <w:p w14:paraId="5C295B02" w14:textId="4B45B2E1" w:rsidR="00236073" w:rsidRDefault="00824FCD" w:rsidP="00236073">
      <w:pPr>
        <w:jc w:val="both"/>
        <w:rPr>
          <w:b/>
          <w:sz w:val="28"/>
          <w:szCs w:val="28"/>
        </w:rPr>
      </w:pPr>
      <w:r>
        <w:rPr>
          <w:b/>
          <w:noProof/>
          <w:sz w:val="28"/>
          <w:szCs w:val="28"/>
        </w:rPr>
        <mc:AlternateContent>
          <mc:Choice Requires="wps">
            <w:drawing>
              <wp:anchor distT="0" distB="0" distL="114300" distR="114300" simplePos="0" relativeHeight="251659264" behindDoc="0" locked="0" layoutInCell="1" allowOverlap="1" wp14:anchorId="4BEC4B63" wp14:editId="2CD8F1B0">
                <wp:simplePos x="0" y="0"/>
                <wp:positionH relativeFrom="column">
                  <wp:posOffset>2339340</wp:posOffset>
                </wp:positionH>
                <wp:positionV relativeFrom="paragraph">
                  <wp:posOffset>62229</wp:posOffset>
                </wp:positionV>
                <wp:extent cx="1152525" cy="9525"/>
                <wp:effectExtent l="0" t="0" r="28575" b="28575"/>
                <wp:wrapNone/>
                <wp:docPr id="4" name="Straight Connector 4"/>
                <wp:cNvGraphicFramePr/>
                <a:graphic xmlns:a="http://schemas.openxmlformats.org/drawingml/2006/main">
                  <a:graphicData uri="http://schemas.microsoft.com/office/word/2010/wordprocessingShape">
                    <wps:wsp>
                      <wps:cNvCnPr/>
                      <wps:spPr>
                        <a:xfrm flipV="1">
                          <a:off x="0" y="0"/>
                          <a:ext cx="11525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00DE58" id="Straight Connector 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2pt,4.9pt" to="274.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" strokecolor="#5b9bd5 [3204]" strokeweight=".5pt">
                <v:stroke joinstyle="miter"/>
              </v:line>
            </w:pict>
          </mc:Fallback>
        </mc:AlternateContent>
      </w:r>
    </w:p>
    <w:p w14:paraId="399550FD" w14:textId="77777777" w:rsidR="00236073" w:rsidRDefault="00236073" w:rsidP="00236073">
      <w:pPr>
        <w:jc w:val="both"/>
        <w:rPr>
          <w:b/>
          <w:sz w:val="28"/>
          <w:szCs w:val="28"/>
        </w:rPr>
      </w:pPr>
    </w:p>
    <w:p w14:paraId="3050DE04" w14:textId="05E4F080" w:rsidR="00236073" w:rsidRDefault="00236073" w:rsidP="00236073">
      <w:pPr>
        <w:ind w:firstLine="720"/>
        <w:jc w:val="both"/>
        <w:rPr>
          <w:sz w:val="28"/>
          <w:szCs w:val="28"/>
        </w:rPr>
      </w:pPr>
      <w:r>
        <w:rPr>
          <w:sz w:val="28"/>
          <w:szCs w:val="28"/>
        </w:rPr>
        <w:t xml:space="preserve">Thực hiện kế hoạch số 88/TP ngày 28/5/2024 của phòng Tư pháp huyện Đức Thọ về </w:t>
      </w:r>
      <w:r w:rsidR="002B3D58">
        <w:rPr>
          <w:sz w:val="28"/>
          <w:szCs w:val="28"/>
        </w:rPr>
        <w:t xml:space="preserve">việc báo cáo công tác Tư Pháp </w:t>
      </w:r>
      <w:r>
        <w:rPr>
          <w:sz w:val="28"/>
          <w:szCs w:val="28"/>
        </w:rPr>
        <w:t xml:space="preserve"> năm</w:t>
      </w:r>
      <w:r w:rsidR="002B3D58">
        <w:rPr>
          <w:sz w:val="28"/>
          <w:szCs w:val="28"/>
        </w:rPr>
        <w:t xml:space="preserve"> 2024 </w:t>
      </w:r>
      <w:r>
        <w:rPr>
          <w:sz w:val="28"/>
          <w:szCs w:val="28"/>
        </w:rPr>
        <w:t xml:space="preserve">UBND xã </w:t>
      </w:r>
      <w:r w:rsidR="002B3D58">
        <w:rPr>
          <w:sz w:val="28"/>
          <w:szCs w:val="28"/>
        </w:rPr>
        <w:t xml:space="preserve">Tân </w:t>
      </w:r>
      <w:r w:rsidR="00A81BBB">
        <w:rPr>
          <w:sz w:val="28"/>
          <w:szCs w:val="28"/>
        </w:rPr>
        <w:t>Dân</w:t>
      </w:r>
      <w:r w:rsidR="002B3D58">
        <w:rPr>
          <w:sz w:val="28"/>
          <w:szCs w:val="28"/>
        </w:rPr>
        <w:t xml:space="preserve"> </w:t>
      </w:r>
      <w:r>
        <w:rPr>
          <w:sz w:val="28"/>
          <w:szCs w:val="28"/>
        </w:rPr>
        <w:t>báo cáo như sau:</w:t>
      </w:r>
    </w:p>
    <w:p w14:paraId="29620CB5" w14:textId="77777777" w:rsidR="00236073" w:rsidRDefault="00236073" w:rsidP="00236073">
      <w:pPr>
        <w:ind w:firstLine="360"/>
        <w:jc w:val="both"/>
        <w:rPr>
          <w:b/>
          <w:sz w:val="28"/>
          <w:szCs w:val="28"/>
        </w:rPr>
      </w:pPr>
      <w:r>
        <w:rPr>
          <w:b/>
          <w:sz w:val="28"/>
          <w:szCs w:val="28"/>
        </w:rPr>
        <w:t>I. Công tác chỉ đạo điều hành, kế quả đạt được</w:t>
      </w:r>
    </w:p>
    <w:p w14:paraId="318E39A5" w14:textId="77777777" w:rsidR="00236073" w:rsidRDefault="00236073" w:rsidP="00236073">
      <w:pPr>
        <w:ind w:firstLine="360"/>
        <w:jc w:val="both"/>
        <w:rPr>
          <w:b/>
          <w:sz w:val="28"/>
          <w:szCs w:val="28"/>
        </w:rPr>
      </w:pPr>
      <w:r>
        <w:rPr>
          <w:b/>
          <w:sz w:val="28"/>
          <w:szCs w:val="28"/>
        </w:rPr>
        <w:t>1. Công tác chỉ đạo điều hành.</w:t>
      </w:r>
    </w:p>
    <w:p w14:paraId="38464A21" w14:textId="5F70329D" w:rsidR="00236073" w:rsidRDefault="00236073" w:rsidP="00236073">
      <w:pPr>
        <w:ind w:firstLine="720"/>
        <w:jc w:val="both"/>
        <w:rPr>
          <w:sz w:val="28"/>
          <w:szCs w:val="28"/>
        </w:rPr>
      </w:pPr>
      <w:r>
        <w:rPr>
          <w:sz w:val="28"/>
          <w:szCs w:val="28"/>
        </w:rPr>
        <w:t xml:space="preserve"> Công tác chỉ đạo: Để tiếp tục nâng cao nhận thức cho cán bộ, công chức và nhân nhằm tiếp tục đẩy mạnh công tác CCHC. Sau khi có hướng dẫn của Phòng Tư  pháp.  Công chức Tư pháp đã tham mưu cho UBND </w:t>
      </w:r>
      <w:r w:rsidR="002B3D58">
        <w:rPr>
          <w:sz w:val="28"/>
          <w:szCs w:val="28"/>
        </w:rPr>
        <w:t xml:space="preserve">xã ban hành các kế hoạch số: </w:t>
      </w:r>
      <w:r w:rsidR="00BA1884">
        <w:rPr>
          <w:sz w:val="28"/>
          <w:szCs w:val="28"/>
        </w:rPr>
        <w:t>52</w:t>
      </w:r>
      <w:r w:rsidR="002B3D58">
        <w:rPr>
          <w:sz w:val="28"/>
          <w:szCs w:val="28"/>
        </w:rPr>
        <w:t>/UBND-KHTP ngày 06</w:t>
      </w:r>
      <w:r>
        <w:rPr>
          <w:sz w:val="28"/>
          <w:szCs w:val="28"/>
        </w:rPr>
        <w:t xml:space="preserve"> tháng 0</w:t>
      </w:r>
      <w:r w:rsidR="00BA1884">
        <w:rPr>
          <w:sz w:val="28"/>
          <w:szCs w:val="28"/>
        </w:rPr>
        <w:t>3</w:t>
      </w:r>
      <w:r>
        <w:rPr>
          <w:sz w:val="28"/>
          <w:szCs w:val="28"/>
        </w:rPr>
        <w:t xml:space="preserve"> năm 2024 về Thực hiện nhiệm vụ Tư</w:t>
      </w:r>
      <w:r w:rsidR="002B3D58">
        <w:rPr>
          <w:sz w:val="28"/>
          <w:szCs w:val="28"/>
        </w:rPr>
        <w:t xml:space="preserve"> pháp năm 2024.. Kế hoạch số: </w:t>
      </w:r>
      <w:r w:rsidR="00BA1884">
        <w:rPr>
          <w:sz w:val="28"/>
          <w:szCs w:val="28"/>
        </w:rPr>
        <w:t>06</w:t>
      </w:r>
      <w:r w:rsidR="000411F9">
        <w:rPr>
          <w:sz w:val="28"/>
          <w:szCs w:val="28"/>
        </w:rPr>
        <w:t xml:space="preserve">/UBND-KH ngày </w:t>
      </w:r>
      <w:r w:rsidR="00F65BC4">
        <w:rPr>
          <w:sz w:val="28"/>
          <w:szCs w:val="28"/>
        </w:rPr>
        <w:t>22/01/2024</w:t>
      </w:r>
      <w:r>
        <w:rPr>
          <w:sz w:val="28"/>
          <w:szCs w:val="28"/>
        </w:rPr>
        <w:t xml:space="preserve"> về theo dõi thi hành  pháp luật năm 2024 .</w:t>
      </w:r>
    </w:p>
    <w:p w14:paraId="7B96AFFF" w14:textId="77777777" w:rsidR="00236073" w:rsidRDefault="00236073" w:rsidP="00236073">
      <w:pPr>
        <w:ind w:firstLine="720"/>
        <w:jc w:val="both"/>
        <w:rPr>
          <w:b/>
          <w:sz w:val="28"/>
          <w:szCs w:val="28"/>
        </w:rPr>
      </w:pPr>
      <w:r>
        <w:rPr>
          <w:b/>
          <w:sz w:val="28"/>
          <w:szCs w:val="28"/>
        </w:rPr>
        <w:t>2. Kết quả đạt được:</w:t>
      </w:r>
    </w:p>
    <w:p w14:paraId="5EEACBEF" w14:textId="77777777" w:rsidR="00236073" w:rsidRDefault="00236073" w:rsidP="00236073">
      <w:pPr>
        <w:ind w:firstLine="720"/>
        <w:jc w:val="both"/>
        <w:rPr>
          <w:b/>
          <w:sz w:val="28"/>
          <w:szCs w:val="28"/>
        </w:rPr>
      </w:pPr>
      <w:r>
        <w:rPr>
          <w:b/>
          <w:sz w:val="28"/>
          <w:szCs w:val="28"/>
        </w:rPr>
        <w:t>a) Công tác Hộ tịch</w:t>
      </w:r>
    </w:p>
    <w:p w14:paraId="709E8B3A" w14:textId="77777777" w:rsidR="00236073" w:rsidRDefault="00236073" w:rsidP="00236073">
      <w:pPr>
        <w:jc w:val="both"/>
        <w:rPr>
          <w:sz w:val="28"/>
          <w:szCs w:val="28"/>
        </w:rPr>
      </w:pPr>
      <w:r>
        <w:rPr>
          <w:sz w:val="28"/>
          <w:szCs w:val="28"/>
        </w:rPr>
        <w:t xml:space="preserve">Kết quả thực hiện đăng ký và quản lý hộ tịch như sau: </w:t>
      </w:r>
    </w:p>
    <w:p w14:paraId="7E66BF5F" w14:textId="003BEF47" w:rsidR="00576927" w:rsidRDefault="00236073" w:rsidP="00236073">
      <w:pPr>
        <w:numPr>
          <w:ilvl w:val="0"/>
          <w:numId w:val="1"/>
        </w:numPr>
        <w:tabs>
          <w:tab w:val="num" w:pos="0"/>
        </w:tabs>
        <w:rPr>
          <w:sz w:val="28"/>
          <w:szCs w:val="28"/>
        </w:rPr>
      </w:pPr>
      <w:r>
        <w:rPr>
          <w:sz w:val="28"/>
          <w:szCs w:val="28"/>
        </w:rPr>
        <w:t>Đăng ký khai sinh:</w:t>
      </w:r>
      <w:r w:rsidR="00576927">
        <w:rPr>
          <w:sz w:val="28"/>
          <w:szCs w:val="28"/>
        </w:rPr>
        <w:t xml:space="preserve"> 159</w:t>
      </w:r>
      <w:r w:rsidR="000411F9">
        <w:rPr>
          <w:sz w:val="28"/>
          <w:szCs w:val="28"/>
        </w:rPr>
        <w:t xml:space="preserve"> trường hợp</w:t>
      </w:r>
      <w:r w:rsidR="00576927">
        <w:rPr>
          <w:sz w:val="28"/>
          <w:szCs w:val="28"/>
        </w:rPr>
        <w:t>; trong đó nam: 51; nữ: 52</w:t>
      </w:r>
      <w:r>
        <w:rPr>
          <w:sz w:val="28"/>
          <w:szCs w:val="28"/>
        </w:rPr>
        <w:t>.</w:t>
      </w:r>
    </w:p>
    <w:p w14:paraId="0D50367F" w14:textId="0A665949" w:rsidR="00236073" w:rsidRDefault="00576927" w:rsidP="00236073">
      <w:pPr>
        <w:numPr>
          <w:ilvl w:val="0"/>
          <w:numId w:val="1"/>
        </w:numPr>
        <w:tabs>
          <w:tab w:val="num" w:pos="0"/>
        </w:tabs>
        <w:rPr>
          <w:sz w:val="28"/>
          <w:szCs w:val="28"/>
        </w:rPr>
      </w:pPr>
      <w:r>
        <w:rPr>
          <w:sz w:val="28"/>
          <w:szCs w:val="28"/>
        </w:rPr>
        <w:t>Đăng ký lại: 56</w:t>
      </w:r>
      <w:r w:rsidR="00236073">
        <w:rPr>
          <w:sz w:val="28"/>
          <w:szCs w:val="28"/>
        </w:rPr>
        <w:t xml:space="preserve"> </w:t>
      </w:r>
    </w:p>
    <w:p w14:paraId="5AF64D06" w14:textId="77777777" w:rsidR="00576927" w:rsidRDefault="00D664FD" w:rsidP="00236073">
      <w:pPr>
        <w:numPr>
          <w:ilvl w:val="0"/>
          <w:numId w:val="1"/>
        </w:numPr>
        <w:jc w:val="both"/>
        <w:rPr>
          <w:sz w:val="28"/>
          <w:szCs w:val="28"/>
        </w:rPr>
      </w:pPr>
      <w:r>
        <w:rPr>
          <w:sz w:val="28"/>
          <w:szCs w:val="28"/>
        </w:rPr>
        <w:t xml:space="preserve">Đăng ký khai tử: </w:t>
      </w:r>
      <w:r w:rsidR="00FB1CE3">
        <w:rPr>
          <w:sz w:val="28"/>
          <w:szCs w:val="28"/>
        </w:rPr>
        <w:t>5</w:t>
      </w:r>
      <w:r w:rsidR="00576927">
        <w:rPr>
          <w:sz w:val="28"/>
          <w:szCs w:val="28"/>
        </w:rPr>
        <w:t>8</w:t>
      </w:r>
      <w:r w:rsidR="000411F9">
        <w:rPr>
          <w:sz w:val="28"/>
          <w:szCs w:val="28"/>
        </w:rPr>
        <w:t xml:space="preserve"> trường hợp</w:t>
      </w:r>
    </w:p>
    <w:p w14:paraId="59475484" w14:textId="147DBA7E" w:rsidR="00236073" w:rsidRDefault="00576927" w:rsidP="00236073">
      <w:pPr>
        <w:numPr>
          <w:ilvl w:val="0"/>
          <w:numId w:val="1"/>
        </w:numPr>
        <w:jc w:val="both"/>
        <w:rPr>
          <w:sz w:val="28"/>
          <w:szCs w:val="28"/>
        </w:rPr>
      </w:pPr>
      <w:r>
        <w:rPr>
          <w:sz w:val="28"/>
          <w:szCs w:val="28"/>
        </w:rPr>
        <w:t>Quá hạn: 18</w:t>
      </w:r>
      <w:r w:rsidR="000411F9">
        <w:rPr>
          <w:sz w:val="28"/>
          <w:szCs w:val="28"/>
        </w:rPr>
        <w:t xml:space="preserve"> </w:t>
      </w:r>
    </w:p>
    <w:p w14:paraId="20823681" w14:textId="4AC0824D" w:rsidR="00236073" w:rsidRDefault="00236073" w:rsidP="00236073">
      <w:pPr>
        <w:numPr>
          <w:ilvl w:val="0"/>
          <w:numId w:val="1"/>
        </w:numPr>
        <w:jc w:val="both"/>
        <w:rPr>
          <w:sz w:val="28"/>
          <w:szCs w:val="28"/>
        </w:rPr>
      </w:pPr>
      <w:r>
        <w:rPr>
          <w:sz w:val="28"/>
          <w:szCs w:val="28"/>
        </w:rPr>
        <w:t>Đăng ký kết hôn:</w:t>
      </w:r>
      <w:r w:rsidR="000411F9">
        <w:rPr>
          <w:sz w:val="28"/>
          <w:szCs w:val="28"/>
        </w:rPr>
        <w:t xml:space="preserve"> </w:t>
      </w:r>
      <w:r w:rsidR="00576927">
        <w:rPr>
          <w:sz w:val="28"/>
          <w:szCs w:val="28"/>
        </w:rPr>
        <w:t>38</w:t>
      </w:r>
      <w:r w:rsidR="00FB1CE3">
        <w:rPr>
          <w:sz w:val="28"/>
          <w:szCs w:val="28"/>
        </w:rPr>
        <w:t xml:space="preserve"> </w:t>
      </w:r>
      <w:r w:rsidR="000411F9">
        <w:rPr>
          <w:sz w:val="28"/>
          <w:szCs w:val="28"/>
        </w:rPr>
        <w:t xml:space="preserve">trường hợp </w:t>
      </w:r>
      <w:r>
        <w:rPr>
          <w:sz w:val="28"/>
          <w:szCs w:val="28"/>
        </w:rPr>
        <w:t>.</w:t>
      </w:r>
    </w:p>
    <w:p w14:paraId="2D6DDDC3" w14:textId="528F88D1" w:rsidR="002807DD" w:rsidRDefault="002807DD" w:rsidP="00236073">
      <w:pPr>
        <w:numPr>
          <w:ilvl w:val="0"/>
          <w:numId w:val="1"/>
        </w:numPr>
        <w:jc w:val="both"/>
        <w:rPr>
          <w:sz w:val="28"/>
          <w:szCs w:val="28"/>
        </w:rPr>
      </w:pPr>
      <w:r>
        <w:rPr>
          <w:sz w:val="28"/>
          <w:szCs w:val="28"/>
        </w:rPr>
        <w:t>Đăng ký lại: 08</w:t>
      </w:r>
    </w:p>
    <w:p w14:paraId="3E71B194" w14:textId="6C89082D" w:rsidR="00236073" w:rsidRDefault="00236073" w:rsidP="00236073">
      <w:pPr>
        <w:numPr>
          <w:ilvl w:val="0"/>
          <w:numId w:val="1"/>
        </w:numPr>
        <w:jc w:val="both"/>
        <w:rPr>
          <w:sz w:val="28"/>
          <w:szCs w:val="28"/>
        </w:rPr>
      </w:pPr>
      <w:r>
        <w:rPr>
          <w:sz w:val="28"/>
          <w:szCs w:val="28"/>
        </w:rPr>
        <w:t xml:space="preserve">Cấp giấy xác nhận tình trạng hôn nhân cho: </w:t>
      </w:r>
      <w:r w:rsidR="002807DD">
        <w:rPr>
          <w:sz w:val="28"/>
          <w:szCs w:val="28"/>
        </w:rPr>
        <w:t>72</w:t>
      </w:r>
      <w:r w:rsidR="000411F9">
        <w:rPr>
          <w:sz w:val="28"/>
          <w:szCs w:val="28"/>
        </w:rPr>
        <w:t xml:space="preserve"> trường hợp </w:t>
      </w:r>
    </w:p>
    <w:p w14:paraId="2AB655E1" w14:textId="72307ECD" w:rsidR="00236073" w:rsidRDefault="00236073" w:rsidP="00236073">
      <w:pPr>
        <w:numPr>
          <w:ilvl w:val="0"/>
          <w:numId w:val="1"/>
        </w:numPr>
        <w:jc w:val="both"/>
        <w:rPr>
          <w:sz w:val="28"/>
          <w:szCs w:val="28"/>
        </w:rPr>
      </w:pPr>
      <w:r>
        <w:rPr>
          <w:sz w:val="28"/>
          <w:szCs w:val="28"/>
        </w:rPr>
        <w:t xml:space="preserve">Cấp bản sao trích lục hộ tịch: </w:t>
      </w:r>
      <w:r w:rsidR="002807DD">
        <w:rPr>
          <w:sz w:val="28"/>
          <w:szCs w:val="28"/>
        </w:rPr>
        <w:t>1.162</w:t>
      </w:r>
      <w:r w:rsidR="000411F9">
        <w:rPr>
          <w:sz w:val="28"/>
          <w:szCs w:val="28"/>
        </w:rPr>
        <w:t xml:space="preserve"> </w:t>
      </w:r>
      <w:r>
        <w:rPr>
          <w:sz w:val="28"/>
          <w:szCs w:val="28"/>
        </w:rPr>
        <w:t xml:space="preserve">bản sao </w:t>
      </w:r>
    </w:p>
    <w:p w14:paraId="30096DC8" w14:textId="77777777" w:rsidR="00236073" w:rsidRDefault="00236073" w:rsidP="00236073">
      <w:pPr>
        <w:jc w:val="both"/>
        <w:rPr>
          <w:sz w:val="28"/>
          <w:szCs w:val="28"/>
        </w:rPr>
      </w:pPr>
      <w:r>
        <w:rPr>
          <w:sz w:val="28"/>
          <w:szCs w:val="28"/>
        </w:rPr>
        <w:t>- Về đánh giá chung công tác đăng ký và quản lý hộ tịch thực hiện đảm bảo đúng quy định của pháp luật ít sai sót phải chỉnh sửa trên dữ liệu hộ tịch</w:t>
      </w:r>
    </w:p>
    <w:p w14:paraId="74C571B6" w14:textId="77777777" w:rsidR="00236073" w:rsidRDefault="00236073" w:rsidP="00236073">
      <w:pPr>
        <w:ind w:left="360" w:firstLine="360"/>
        <w:jc w:val="both"/>
        <w:rPr>
          <w:b/>
          <w:sz w:val="28"/>
          <w:szCs w:val="28"/>
        </w:rPr>
      </w:pPr>
      <w:r>
        <w:rPr>
          <w:b/>
          <w:sz w:val="28"/>
          <w:szCs w:val="28"/>
        </w:rPr>
        <w:t>b. Công tác chứng thực:</w:t>
      </w:r>
    </w:p>
    <w:p w14:paraId="55A84E13" w14:textId="2A1B8B5A" w:rsidR="00236073" w:rsidRDefault="00236073" w:rsidP="00236073">
      <w:pPr>
        <w:numPr>
          <w:ilvl w:val="0"/>
          <w:numId w:val="1"/>
        </w:numPr>
        <w:jc w:val="both"/>
        <w:rPr>
          <w:sz w:val="28"/>
          <w:szCs w:val="28"/>
        </w:rPr>
      </w:pPr>
      <w:r>
        <w:rPr>
          <w:sz w:val="28"/>
          <w:szCs w:val="28"/>
        </w:rPr>
        <w:t>Chứng</w:t>
      </w:r>
      <w:r w:rsidR="00F11912">
        <w:rPr>
          <w:sz w:val="28"/>
          <w:szCs w:val="28"/>
        </w:rPr>
        <w:t xml:space="preserve"> thực bản sao từ bản chính: </w:t>
      </w:r>
      <w:r w:rsidR="00FB1CE3">
        <w:rPr>
          <w:sz w:val="28"/>
          <w:szCs w:val="28"/>
        </w:rPr>
        <w:t>1</w:t>
      </w:r>
      <w:r w:rsidR="002807DD">
        <w:rPr>
          <w:sz w:val="28"/>
          <w:szCs w:val="28"/>
        </w:rPr>
        <w:t>.3</w:t>
      </w:r>
      <w:r w:rsidR="00FB1CE3">
        <w:rPr>
          <w:sz w:val="28"/>
          <w:szCs w:val="28"/>
        </w:rPr>
        <w:t>00</w:t>
      </w:r>
      <w:r w:rsidR="00F11912">
        <w:rPr>
          <w:sz w:val="28"/>
          <w:szCs w:val="28"/>
        </w:rPr>
        <w:t xml:space="preserve"> </w:t>
      </w:r>
      <w:r>
        <w:rPr>
          <w:sz w:val="28"/>
          <w:szCs w:val="28"/>
        </w:rPr>
        <w:t xml:space="preserve"> lượt bản</w:t>
      </w:r>
    </w:p>
    <w:p w14:paraId="34C80B97" w14:textId="19C11DCC" w:rsidR="00236073" w:rsidRDefault="00236073" w:rsidP="00236073">
      <w:pPr>
        <w:numPr>
          <w:ilvl w:val="0"/>
          <w:numId w:val="1"/>
        </w:numPr>
        <w:jc w:val="both"/>
        <w:rPr>
          <w:sz w:val="28"/>
          <w:szCs w:val="28"/>
        </w:rPr>
      </w:pPr>
      <w:r>
        <w:rPr>
          <w:sz w:val="28"/>
          <w:szCs w:val="28"/>
        </w:rPr>
        <w:t>Chứng thực hợp đồng giao dịch:</w:t>
      </w:r>
      <w:r w:rsidR="00F11912">
        <w:rPr>
          <w:sz w:val="28"/>
          <w:szCs w:val="28"/>
        </w:rPr>
        <w:t xml:space="preserve"> </w:t>
      </w:r>
      <w:r w:rsidR="002807DD">
        <w:rPr>
          <w:sz w:val="28"/>
          <w:szCs w:val="28"/>
        </w:rPr>
        <w:t>150</w:t>
      </w:r>
      <w:r>
        <w:rPr>
          <w:sz w:val="28"/>
          <w:szCs w:val="28"/>
        </w:rPr>
        <w:t xml:space="preserve"> hồ sơ</w:t>
      </w:r>
    </w:p>
    <w:p w14:paraId="79716DC7" w14:textId="11B00DF4" w:rsidR="00236073" w:rsidRDefault="00236073" w:rsidP="00236073">
      <w:pPr>
        <w:numPr>
          <w:ilvl w:val="0"/>
          <w:numId w:val="1"/>
        </w:numPr>
        <w:jc w:val="both"/>
        <w:rPr>
          <w:sz w:val="28"/>
          <w:szCs w:val="28"/>
        </w:rPr>
      </w:pPr>
      <w:r>
        <w:rPr>
          <w:sz w:val="28"/>
          <w:szCs w:val="28"/>
        </w:rPr>
        <w:t>Chứng t</w:t>
      </w:r>
      <w:r w:rsidR="00F11912">
        <w:rPr>
          <w:sz w:val="28"/>
          <w:szCs w:val="28"/>
        </w:rPr>
        <w:t xml:space="preserve">hực chữ ký trong các văn bản: </w:t>
      </w:r>
      <w:r w:rsidR="00FB1CE3">
        <w:rPr>
          <w:sz w:val="28"/>
          <w:szCs w:val="28"/>
        </w:rPr>
        <w:t>2</w:t>
      </w:r>
      <w:r w:rsidR="00160D30">
        <w:rPr>
          <w:sz w:val="28"/>
          <w:szCs w:val="28"/>
        </w:rPr>
        <w:t>67</w:t>
      </w:r>
      <w:r>
        <w:rPr>
          <w:sz w:val="28"/>
          <w:szCs w:val="28"/>
        </w:rPr>
        <w:t xml:space="preserve"> chữ ký</w:t>
      </w:r>
    </w:p>
    <w:p w14:paraId="3743720B" w14:textId="49670B4E" w:rsidR="00160D30" w:rsidRPr="00264404" w:rsidRDefault="00236073" w:rsidP="00E20668">
      <w:pPr>
        <w:numPr>
          <w:ilvl w:val="0"/>
          <w:numId w:val="1"/>
        </w:numPr>
        <w:jc w:val="both"/>
        <w:rPr>
          <w:color w:val="000000" w:themeColor="text1"/>
          <w:sz w:val="28"/>
          <w:szCs w:val="28"/>
        </w:rPr>
      </w:pPr>
      <w:r w:rsidRPr="00264404">
        <w:rPr>
          <w:color w:val="000000" w:themeColor="text1"/>
          <w:sz w:val="28"/>
          <w:szCs w:val="28"/>
        </w:rPr>
        <w:t>Chứng thực bản sao điện</w:t>
      </w:r>
      <w:r w:rsidR="00F11912" w:rsidRPr="00264404">
        <w:rPr>
          <w:color w:val="000000" w:themeColor="text1"/>
          <w:sz w:val="28"/>
          <w:szCs w:val="28"/>
        </w:rPr>
        <w:t xml:space="preserve"> </w:t>
      </w:r>
      <w:r w:rsidR="00160D30" w:rsidRPr="00264404">
        <w:rPr>
          <w:color w:val="000000" w:themeColor="text1"/>
          <w:sz w:val="28"/>
          <w:szCs w:val="28"/>
        </w:rPr>
        <w:t>tự:</w:t>
      </w:r>
      <w:r w:rsidR="00264404" w:rsidRPr="00264404">
        <w:rPr>
          <w:color w:val="000000" w:themeColor="text1"/>
          <w:sz w:val="28"/>
          <w:szCs w:val="28"/>
        </w:rPr>
        <w:t xml:space="preserve"> 357</w:t>
      </w:r>
    </w:p>
    <w:p w14:paraId="0F8D67E7" w14:textId="2485ACD0" w:rsidR="00236073" w:rsidRPr="00F11912" w:rsidRDefault="00F11912" w:rsidP="00E20668">
      <w:pPr>
        <w:numPr>
          <w:ilvl w:val="0"/>
          <w:numId w:val="1"/>
        </w:numPr>
        <w:jc w:val="both"/>
        <w:rPr>
          <w:sz w:val="28"/>
          <w:szCs w:val="28"/>
        </w:rPr>
      </w:pPr>
      <w:r>
        <w:rPr>
          <w:sz w:val="28"/>
          <w:szCs w:val="28"/>
        </w:rPr>
        <w:t xml:space="preserve"> </w:t>
      </w:r>
      <w:r w:rsidR="00236073" w:rsidRPr="00F11912">
        <w:rPr>
          <w:sz w:val="28"/>
          <w:szCs w:val="28"/>
        </w:rPr>
        <w:t>Về công tác chứng thực đảm bảo đúng quy định nhận và trả kết quả đúng thời hạn quy định, không sai sót.</w:t>
      </w:r>
    </w:p>
    <w:p w14:paraId="3ED7BF17" w14:textId="77777777" w:rsidR="00236073" w:rsidRDefault="00236073" w:rsidP="00236073">
      <w:pPr>
        <w:ind w:firstLine="720"/>
        <w:jc w:val="both"/>
        <w:rPr>
          <w:b/>
          <w:sz w:val="28"/>
          <w:szCs w:val="28"/>
        </w:rPr>
      </w:pPr>
      <w:r>
        <w:rPr>
          <w:b/>
          <w:sz w:val="28"/>
          <w:szCs w:val="28"/>
        </w:rPr>
        <w:t>c. Công tác PBGDPL:</w:t>
      </w:r>
    </w:p>
    <w:p w14:paraId="75CABBB4" w14:textId="4B4DFA90" w:rsidR="006849E8" w:rsidRDefault="00236073" w:rsidP="00236073">
      <w:pPr>
        <w:ind w:firstLine="720"/>
        <w:jc w:val="both"/>
        <w:rPr>
          <w:sz w:val="28"/>
          <w:szCs w:val="28"/>
        </w:rPr>
      </w:pPr>
      <w:r>
        <w:rPr>
          <w:sz w:val="28"/>
          <w:szCs w:val="28"/>
        </w:rPr>
        <w:lastRenderedPageBreak/>
        <w:t xml:space="preserve">Tham gia đầy đủ các lớp hội nghị tập huấn, bồi dưỡng kiến thức pháp luật của cấp trên. Tổ chức tuyên truyền trên phương tiện </w:t>
      </w:r>
      <w:r w:rsidR="00B37433">
        <w:rPr>
          <w:sz w:val="28"/>
          <w:szCs w:val="28"/>
        </w:rPr>
        <w:t xml:space="preserve">loa truyền thanh của xã được </w:t>
      </w:r>
      <w:r w:rsidR="000F2C4D">
        <w:rPr>
          <w:sz w:val="28"/>
          <w:szCs w:val="28"/>
        </w:rPr>
        <w:t>3</w:t>
      </w:r>
      <w:r w:rsidR="00782AE7">
        <w:rPr>
          <w:sz w:val="28"/>
          <w:szCs w:val="28"/>
        </w:rPr>
        <w:t>8</w:t>
      </w:r>
      <w:r>
        <w:rPr>
          <w:sz w:val="28"/>
          <w:szCs w:val="28"/>
        </w:rPr>
        <w:t xml:space="preserve"> lượt, nhất là các thời điểm trước trong và sau tết nguyên đán, trong tháng an toàn giao thông..vvvv..... Tổ chức in ấn tờ rơi, tờ gấp phát về cho các đơn vị thôn xóm với hơn </w:t>
      </w:r>
      <w:r w:rsidR="00782AE7">
        <w:rPr>
          <w:sz w:val="28"/>
          <w:szCs w:val="28"/>
        </w:rPr>
        <w:t>2.223</w:t>
      </w:r>
      <w:r>
        <w:rPr>
          <w:sz w:val="28"/>
          <w:szCs w:val="28"/>
        </w:rPr>
        <w:t xml:space="preserve"> tờ rơi TTPL. Tổ chức tuyên truyền qua các buổi giao ban hội ý các ban ngành cấp xã, duy trì hoạt động thường xuyên </w:t>
      </w:r>
      <w:r w:rsidR="006849E8">
        <w:rPr>
          <w:sz w:val="28"/>
          <w:szCs w:val="28"/>
        </w:rPr>
        <w:t>các câu lạc bộ TTPBGDPL. T</w:t>
      </w:r>
      <w:r>
        <w:rPr>
          <w:sz w:val="28"/>
          <w:szCs w:val="28"/>
        </w:rPr>
        <w:t xml:space="preserve">ổ chức hội nghị đối thoại lần I giữa cấp ủy Đảng, chính quyền địa phương với nhân dân. Lực lượng  Công an xã tổ chức hội nghị Công An lắng nghe ý kiến nhân dân.  Công an xã tổ chức tuyên truyền phòng chống đuối nước cho nhân dân trong toàn xã, tổ chức cắm  biển cảnh báo đối nước tại các vị trí thường xẩy ra tai nạn rủi ro về đối nước. </w:t>
      </w:r>
    </w:p>
    <w:p w14:paraId="7D8FED3C" w14:textId="77777777" w:rsidR="00236073" w:rsidRDefault="00236073" w:rsidP="00236073">
      <w:pPr>
        <w:ind w:firstLine="720"/>
        <w:jc w:val="both"/>
        <w:rPr>
          <w:b/>
          <w:sz w:val="28"/>
          <w:szCs w:val="28"/>
        </w:rPr>
      </w:pPr>
      <w:r>
        <w:rPr>
          <w:b/>
          <w:sz w:val="28"/>
          <w:szCs w:val="28"/>
        </w:rPr>
        <w:t>d.  Công tác Hòa giải cơ sở:</w:t>
      </w:r>
    </w:p>
    <w:p w14:paraId="158D18F3" w14:textId="1373F732" w:rsidR="00236073" w:rsidRDefault="00236073" w:rsidP="00236073">
      <w:pPr>
        <w:ind w:firstLine="720"/>
        <w:jc w:val="both"/>
        <w:rPr>
          <w:sz w:val="28"/>
          <w:szCs w:val="28"/>
        </w:rPr>
      </w:pPr>
      <w:r>
        <w:rPr>
          <w:sz w:val="28"/>
          <w:szCs w:val="28"/>
        </w:rPr>
        <w:t xml:space="preserve"> Hiện tại cả xã có </w:t>
      </w:r>
      <w:r w:rsidR="000F2C4D">
        <w:rPr>
          <w:sz w:val="28"/>
          <w:szCs w:val="28"/>
        </w:rPr>
        <w:t xml:space="preserve">12 </w:t>
      </w:r>
      <w:r w:rsidR="006849E8">
        <w:rPr>
          <w:sz w:val="28"/>
          <w:szCs w:val="28"/>
        </w:rPr>
        <w:t xml:space="preserve">tổ hòa giải trên </w:t>
      </w:r>
      <w:r w:rsidR="000F2C4D">
        <w:rPr>
          <w:sz w:val="28"/>
          <w:szCs w:val="28"/>
        </w:rPr>
        <w:t>12</w:t>
      </w:r>
      <w:r>
        <w:rPr>
          <w:sz w:val="28"/>
          <w:szCs w:val="28"/>
        </w:rPr>
        <w:t xml:space="preserve"> thôn xóm với </w:t>
      </w:r>
      <w:r w:rsidR="00FC616D">
        <w:rPr>
          <w:sz w:val="28"/>
          <w:szCs w:val="28"/>
        </w:rPr>
        <w:t>84</w:t>
      </w:r>
      <w:r>
        <w:rPr>
          <w:sz w:val="28"/>
          <w:szCs w:val="28"/>
        </w:rPr>
        <w:t xml:space="preserve"> hòa</w:t>
      </w:r>
      <w:r w:rsidR="006849E8">
        <w:rPr>
          <w:sz w:val="28"/>
          <w:szCs w:val="28"/>
        </w:rPr>
        <w:t xml:space="preserve"> giải viên tham gia hoạt động. </w:t>
      </w:r>
      <w:r w:rsidR="00782AE7">
        <w:rPr>
          <w:sz w:val="28"/>
          <w:szCs w:val="28"/>
        </w:rPr>
        <w:t xml:space="preserve">Trong </w:t>
      </w:r>
      <w:r>
        <w:rPr>
          <w:sz w:val="28"/>
          <w:szCs w:val="28"/>
        </w:rPr>
        <w:t>năm 2024. Tăng cường công tác tiếp dân, tiếp nhận đơn thư kiếu nại, tố cáo để tiếp cận vận động nhân dân ngay từ khi mới ban đầu tránh để tình trạng bé xé ra to.</w:t>
      </w:r>
    </w:p>
    <w:p w14:paraId="6102E962" w14:textId="77777777" w:rsidR="00236073" w:rsidRDefault="00236073" w:rsidP="00236073">
      <w:pPr>
        <w:ind w:firstLine="720"/>
        <w:jc w:val="both"/>
        <w:rPr>
          <w:b/>
          <w:sz w:val="28"/>
          <w:szCs w:val="28"/>
        </w:rPr>
      </w:pPr>
      <w:r>
        <w:rPr>
          <w:b/>
          <w:sz w:val="28"/>
          <w:szCs w:val="28"/>
        </w:rPr>
        <w:t xml:space="preserve">đ. Đánh giá về tiêu chí tiếp cận pháp luật: </w:t>
      </w:r>
    </w:p>
    <w:p w14:paraId="47C03CE7" w14:textId="77777777" w:rsidR="00236073" w:rsidRDefault="00236073" w:rsidP="00236073">
      <w:pPr>
        <w:ind w:firstLine="720"/>
        <w:jc w:val="both"/>
        <w:rPr>
          <w:sz w:val="28"/>
          <w:szCs w:val="28"/>
        </w:rPr>
      </w:pPr>
      <w:r>
        <w:rPr>
          <w:sz w:val="28"/>
          <w:szCs w:val="28"/>
        </w:rPr>
        <w:t>Đã ban hành các văn bản chỉ đạo, các kế hoạch tổ chức thực hiện tiêu chí, tổ chức in ấn tờ rơi, tờ gấp tuyên truyền pháp luật xuống nhân dân và trên hệ thống truyền thanh xã, phối hợp với các ban ngành đoàn thể liên quan bổ sung các kế hoạch phục vụ xây dựng các chỉ tiêu trong tiêu chí xã đạt chuẩn tiếp cận pháp luật nâng cao.</w:t>
      </w:r>
    </w:p>
    <w:p w14:paraId="34ED3DC4" w14:textId="77777777" w:rsidR="00236073" w:rsidRDefault="00236073" w:rsidP="00236073">
      <w:pPr>
        <w:ind w:firstLine="720"/>
        <w:jc w:val="both"/>
        <w:rPr>
          <w:b/>
          <w:sz w:val="28"/>
          <w:szCs w:val="28"/>
        </w:rPr>
      </w:pPr>
      <w:r>
        <w:rPr>
          <w:b/>
          <w:sz w:val="28"/>
          <w:szCs w:val="28"/>
        </w:rPr>
        <w:t>e. Công tác số hóa hộ tịch:</w:t>
      </w:r>
    </w:p>
    <w:p w14:paraId="0C67457F" w14:textId="5476CCCE" w:rsidR="00236073" w:rsidRDefault="00236073" w:rsidP="00236073">
      <w:pPr>
        <w:ind w:firstLine="720"/>
        <w:jc w:val="both"/>
        <w:rPr>
          <w:sz w:val="28"/>
          <w:szCs w:val="28"/>
        </w:rPr>
      </w:pPr>
      <w:r>
        <w:rPr>
          <w:sz w:val="28"/>
          <w:szCs w:val="28"/>
        </w:rPr>
        <w:t>Thực hiện sự chỉ đạo của phòng Tư pháp về rà soát, bổ sung số liệu số hóa hộp tịch  giai đoạn 1 hiện tại đã rà soát, gắn phai ảnh, bổ su</w:t>
      </w:r>
      <w:r w:rsidR="003D151F">
        <w:rPr>
          <w:sz w:val="28"/>
          <w:szCs w:val="28"/>
        </w:rPr>
        <w:t>ng các dữ liệu còn thiếu</w:t>
      </w:r>
      <w:r w:rsidR="00292633">
        <w:rPr>
          <w:sz w:val="28"/>
          <w:szCs w:val="28"/>
        </w:rPr>
        <w:t xml:space="preserve">. </w:t>
      </w:r>
      <w:r>
        <w:rPr>
          <w:sz w:val="28"/>
          <w:szCs w:val="28"/>
        </w:rPr>
        <w:t>Đây là vấn đề khó khăn cho xã vì các năm trước đây việc đăng ký vào sổ hộ tịch người thực hiện ghi vào sổ còn thiếu nhiều thông tin chính nên rất khó khăc cho việc bổ sung thông tin đầy đủ lên hệ thống. Hiện tại dữ liệu về đăng ký kết hôn thiếu nhiều thông tin về giấy tờ tùy thân cá nhân nên việc bổ sung không đạt yêu cầu đề ra.</w:t>
      </w:r>
    </w:p>
    <w:p w14:paraId="70E1E2F0" w14:textId="77777777" w:rsidR="00236073" w:rsidRDefault="00236073" w:rsidP="00236073">
      <w:pPr>
        <w:ind w:firstLine="720"/>
        <w:jc w:val="both"/>
        <w:rPr>
          <w:b/>
          <w:sz w:val="28"/>
          <w:szCs w:val="28"/>
        </w:rPr>
      </w:pPr>
      <w:r>
        <w:rPr>
          <w:b/>
          <w:sz w:val="28"/>
          <w:szCs w:val="28"/>
        </w:rPr>
        <w:t>g. Công tác xử lý vi phạm hành chính</w:t>
      </w:r>
    </w:p>
    <w:p w14:paraId="24CC0E2B" w14:textId="612A4A72" w:rsidR="00236073" w:rsidRDefault="00236073" w:rsidP="00236073">
      <w:pPr>
        <w:ind w:firstLine="720"/>
        <w:jc w:val="both"/>
        <w:rPr>
          <w:sz w:val="28"/>
          <w:szCs w:val="28"/>
        </w:rPr>
      </w:pPr>
      <w:r>
        <w:rPr>
          <w:sz w:val="28"/>
          <w:szCs w:val="28"/>
        </w:rPr>
        <w:t>Căn cứ các quy định pháp luật về xư</w:t>
      </w:r>
      <w:r w:rsidR="003D151F">
        <w:rPr>
          <w:sz w:val="28"/>
          <w:szCs w:val="28"/>
        </w:rPr>
        <w:t>̉ phạt vi phạm hành chính</w:t>
      </w:r>
      <w:r>
        <w:rPr>
          <w:sz w:val="28"/>
          <w:szCs w:val="28"/>
        </w:rPr>
        <w:t xml:space="preserve"> </w:t>
      </w:r>
      <w:r w:rsidR="00292633">
        <w:rPr>
          <w:sz w:val="28"/>
          <w:szCs w:val="28"/>
        </w:rPr>
        <w:t xml:space="preserve">trong </w:t>
      </w:r>
      <w:r>
        <w:rPr>
          <w:sz w:val="28"/>
          <w:szCs w:val="28"/>
        </w:rPr>
        <w:t>năm 2024 xã không  ban hành  Quyết định xử phạt vi phạm hành chính nào theo thẩm quyền.</w:t>
      </w:r>
    </w:p>
    <w:p w14:paraId="43486090" w14:textId="77777777" w:rsidR="00236073" w:rsidRDefault="00236073" w:rsidP="00236073">
      <w:pPr>
        <w:ind w:firstLine="720"/>
        <w:jc w:val="both"/>
        <w:rPr>
          <w:sz w:val="28"/>
          <w:szCs w:val="28"/>
        </w:rPr>
      </w:pPr>
      <w:r>
        <w:rPr>
          <w:b/>
          <w:sz w:val="28"/>
          <w:szCs w:val="28"/>
        </w:rPr>
        <w:t xml:space="preserve">h. Công tác ban hành VBQPPL: </w:t>
      </w:r>
      <w:r>
        <w:rPr>
          <w:sz w:val="28"/>
          <w:szCs w:val="28"/>
        </w:rPr>
        <w:t>Không</w:t>
      </w:r>
    </w:p>
    <w:p w14:paraId="4AAD3F17" w14:textId="77777777" w:rsidR="00236073" w:rsidRDefault="00236073" w:rsidP="00236073">
      <w:pPr>
        <w:ind w:firstLine="720"/>
        <w:jc w:val="both"/>
        <w:rPr>
          <w:sz w:val="28"/>
          <w:szCs w:val="28"/>
        </w:rPr>
      </w:pPr>
      <w:r>
        <w:rPr>
          <w:b/>
          <w:sz w:val="28"/>
          <w:szCs w:val="28"/>
        </w:rPr>
        <w:t xml:space="preserve">i. Nuôi con Nuôi: </w:t>
      </w:r>
      <w:r>
        <w:rPr>
          <w:sz w:val="28"/>
          <w:szCs w:val="28"/>
        </w:rPr>
        <w:t>Không</w:t>
      </w:r>
    </w:p>
    <w:p w14:paraId="735A39D5" w14:textId="1C041783" w:rsidR="00236073" w:rsidRDefault="00236073" w:rsidP="00236073">
      <w:pPr>
        <w:ind w:firstLine="720"/>
        <w:jc w:val="both"/>
        <w:rPr>
          <w:b/>
          <w:sz w:val="28"/>
          <w:szCs w:val="28"/>
        </w:rPr>
      </w:pPr>
      <w:r>
        <w:rPr>
          <w:b/>
          <w:sz w:val="28"/>
          <w:szCs w:val="28"/>
        </w:rPr>
        <w:t xml:space="preserve">II. PHƯƠNG HƯỚNG, NHIỆM VỤ CÔNG TÁC TƯ </w:t>
      </w:r>
      <w:r w:rsidR="00292633">
        <w:rPr>
          <w:b/>
          <w:sz w:val="28"/>
          <w:szCs w:val="28"/>
        </w:rPr>
        <w:t>PHÁP NHỮNG</w:t>
      </w:r>
      <w:r>
        <w:rPr>
          <w:b/>
          <w:sz w:val="28"/>
          <w:szCs w:val="28"/>
        </w:rPr>
        <w:t xml:space="preserve"> THÁNG CUỐI NĂM 2024.</w:t>
      </w:r>
    </w:p>
    <w:p w14:paraId="67699078" w14:textId="77777777" w:rsidR="00236073" w:rsidRDefault="00236073" w:rsidP="00236073">
      <w:pPr>
        <w:ind w:firstLine="720"/>
        <w:jc w:val="both"/>
        <w:rPr>
          <w:sz w:val="28"/>
          <w:szCs w:val="28"/>
        </w:rPr>
      </w:pPr>
      <w:r>
        <w:rPr>
          <w:sz w:val="28"/>
          <w:szCs w:val="28"/>
        </w:rPr>
        <w:t>Đẩy mạnh thực hiện Đề án 06 để  rà soát cập nhật, bổ sung thông tin lên hệ thống liệu hộ tịch. Tổ chức gặp mặt hòa giải viên cơ sở lần II, nâng cao chất lượng hoà giải cơ sở. Bổ sung đầy đủ các loại hồ sơ có liên quan đến tiêu chí tiếp cận pháp luật. Tổ chức tuyên truyền Luật Nghĩa vụ quân sừ 2016; Luật phòng chống tham nhũng cho cán bộ, công chức và nhân dân, tổ chức tuyên truyền về xử phạt vi phạm hành chính trong xử lý rác thải, Luật đất đai</w:t>
      </w:r>
      <w:r w:rsidR="00F46E35">
        <w:rPr>
          <w:sz w:val="28"/>
          <w:szCs w:val="28"/>
        </w:rPr>
        <w:t>,luật căn cước</w:t>
      </w:r>
      <w:r>
        <w:rPr>
          <w:sz w:val="28"/>
          <w:szCs w:val="28"/>
        </w:rPr>
        <w:t xml:space="preserve"> 2023. In ấn  các loại tờ rơi, tờ gấp để phát xuống tận các thôn xóm, tuyên truyền vận động nhân dân chấp </w:t>
      </w:r>
      <w:r>
        <w:rPr>
          <w:sz w:val="28"/>
          <w:szCs w:val="28"/>
        </w:rPr>
        <w:lastRenderedPageBreak/>
        <w:t xml:space="preserve">hành tốt các quy định của pháp luật khi tham gia giao thông, </w:t>
      </w:r>
      <w:r w:rsidR="00F46E35">
        <w:rPr>
          <w:sz w:val="28"/>
          <w:szCs w:val="28"/>
        </w:rPr>
        <w:t xml:space="preserve">bảo vệ môi trường, phòng chống </w:t>
      </w:r>
      <w:r>
        <w:rPr>
          <w:sz w:val="28"/>
          <w:szCs w:val="28"/>
        </w:rPr>
        <w:t xml:space="preserve">cháy nổ.  Thực hiện tốt nhiệm vụ cải cách hành chính trong thời gian tới. Đẩy mạnh công tác tiếp nhận hồ sơ qua chức năng cổng dịch vụ công Quốc gia. Tăng cường công tác kiểm tra việc thực hiện các quy định trong xử phạt vi phạm hành chính thuộc thẩm quyền. </w:t>
      </w:r>
    </w:p>
    <w:p w14:paraId="57D8419B" w14:textId="77777777" w:rsidR="00236073" w:rsidRDefault="00236073" w:rsidP="00236073">
      <w:pPr>
        <w:widowControl w:val="0"/>
        <w:spacing w:before="100"/>
        <w:ind w:right="-19" w:firstLine="720"/>
        <w:jc w:val="both"/>
        <w:rPr>
          <w:b/>
          <w:sz w:val="28"/>
          <w:szCs w:val="28"/>
        </w:rPr>
      </w:pPr>
      <w:r>
        <w:rPr>
          <w:b/>
          <w:sz w:val="28"/>
          <w:szCs w:val="28"/>
        </w:rPr>
        <w:t>III. ĐỀ XUẤT, KIẾN NGHỊ</w:t>
      </w:r>
    </w:p>
    <w:p w14:paraId="1E59B45F" w14:textId="77777777" w:rsidR="00236073" w:rsidRDefault="00236073" w:rsidP="00236073">
      <w:pPr>
        <w:pStyle w:val="NormalWeb"/>
        <w:widowControl w:val="0"/>
        <w:shd w:val="clear" w:color="auto" w:fill="FFFFFF"/>
        <w:spacing w:before="120" w:beforeAutospacing="0" w:after="0" w:afterAutospacing="0"/>
        <w:ind w:firstLine="720"/>
        <w:jc w:val="both"/>
        <w:rPr>
          <w:color w:val="000000"/>
          <w:sz w:val="28"/>
          <w:szCs w:val="28"/>
        </w:rPr>
      </w:pPr>
      <w:r>
        <w:rPr>
          <w:b/>
          <w:color w:val="000000"/>
          <w:sz w:val="28"/>
          <w:szCs w:val="28"/>
        </w:rPr>
        <w:t xml:space="preserve">- </w:t>
      </w:r>
      <w:r>
        <w:rPr>
          <w:color w:val="000000"/>
          <w:sz w:val="28"/>
          <w:szCs w:val="28"/>
        </w:rPr>
        <w:t>Đề nghị UBMTTQ và các tổ chức thành viên của Mặt trận tăng cường phối hợp với cơ quan Tư pháp trong củng cố, kiện toàn tổ chức tổ hòa giải và nâng cao hiệu quả hoạt động hòa giải ở cơ sở; động viên, khuyến khích và tạo điều kiện cho thành viên, hội viên tham gia tích cực vào các hoạt động hòa giải ở cơ sở.</w:t>
      </w:r>
    </w:p>
    <w:p w14:paraId="72696AEA" w14:textId="77777777" w:rsidR="00236073" w:rsidRDefault="00236073" w:rsidP="00236073">
      <w:pPr>
        <w:widowControl w:val="0"/>
        <w:spacing w:before="120"/>
        <w:ind w:firstLine="720"/>
        <w:jc w:val="both"/>
        <w:rPr>
          <w:color w:val="000000"/>
          <w:sz w:val="28"/>
          <w:szCs w:val="28"/>
          <w:lang w:val="fr-FR"/>
        </w:rPr>
      </w:pPr>
      <w:r>
        <w:rPr>
          <w:sz w:val="28"/>
          <w:szCs w:val="28"/>
          <w:lang w:val="fr-FR"/>
        </w:rPr>
        <w:t>- B</w:t>
      </w:r>
      <w:r>
        <w:rPr>
          <w:rStyle w:val="dnnalignleft"/>
          <w:color w:val="000000"/>
          <w:sz w:val="28"/>
          <w:szCs w:val="28"/>
          <w:lang w:val="fr-FR"/>
        </w:rPr>
        <w:t>ố trí kinh phí cấp cho công tác hoà giải, cho hoạt động của tổ hòa giải và hòa giải viên; t</w:t>
      </w:r>
      <w:r>
        <w:rPr>
          <w:color w:val="000000"/>
          <w:sz w:val="28"/>
          <w:szCs w:val="28"/>
          <w:lang w:val="fr-FR"/>
        </w:rPr>
        <w:t>hường xuyên củng cố, kiện toàn tổ chức tổ hòa giải và nâng cao hiệu quả hoạt động hòa giải ở cơ sở; động viên, khuyến khích và tạo điều kiện cho thành viên, hội viên Mặt trận tham gia tích cực vào các hoạt động hòa giải ở cơ sở;</w:t>
      </w:r>
    </w:p>
    <w:p w14:paraId="51377B02" w14:textId="77777777" w:rsidR="00236073" w:rsidRDefault="00236073" w:rsidP="00236073">
      <w:pPr>
        <w:widowControl w:val="0"/>
        <w:spacing w:before="120"/>
        <w:ind w:firstLine="720"/>
        <w:jc w:val="both"/>
        <w:rPr>
          <w:color w:val="000000"/>
          <w:sz w:val="28"/>
          <w:szCs w:val="28"/>
          <w:lang w:val="fr-FR"/>
        </w:rPr>
      </w:pPr>
      <w:r>
        <w:rPr>
          <w:color w:val="000000"/>
          <w:sz w:val="28"/>
          <w:szCs w:val="28"/>
          <w:lang w:val="fr-FR"/>
        </w:rPr>
        <w:t>- Tăng cường bồi dưỡng nghiệp vụ, kỹ năng hòa giải cho đội ngũ  hòa giải viên, phát hành các băng đĩa có nội dung tuyên truyền, PBGDPL về hòa giải, vụ việc hòa giải; cung cấp tài liệu cho hòa giải viên; tổ chức các hội thi hòa giải viên giỏi ở tại cấp cơ sở. Tăng cường tuyên truyền, PBGDPL trên hệ thống loa truyền thanh ở cơ sở.</w:t>
      </w:r>
    </w:p>
    <w:p w14:paraId="5876DA0F" w14:textId="77777777" w:rsidR="00236073" w:rsidRDefault="00236073" w:rsidP="00236073">
      <w:pPr>
        <w:widowControl w:val="0"/>
        <w:spacing w:before="120"/>
        <w:ind w:firstLine="720"/>
        <w:jc w:val="both"/>
        <w:rPr>
          <w:color w:val="000000"/>
          <w:sz w:val="28"/>
          <w:szCs w:val="28"/>
          <w:lang w:val="fr-FR"/>
        </w:rPr>
      </w:pPr>
      <w:r>
        <w:rPr>
          <w:color w:val="000000"/>
          <w:sz w:val="28"/>
          <w:szCs w:val="28"/>
          <w:lang w:val="fr-FR"/>
        </w:rPr>
        <w:t>- Bố trí kinh phí theo quy định để thực hiện tiêu chí tiếp cận pháp luật.</w:t>
      </w:r>
    </w:p>
    <w:p w14:paraId="62986596" w14:textId="77777777" w:rsidR="00236073" w:rsidRDefault="00236073" w:rsidP="00236073">
      <w:pPr>
        <w:widowControl w:val="0"/>
        <w:spacing w:before="120"/>
        <w:ind w:firstLine="720"/>
        <w:jc w:val="both"/>
        <w:rPr>
          <w:color w:val="000000"/>
          <w:sz w:val="28"/>
          <w:szCs w:val="28"/>
          <w:lang w:val="fr-FR"/>
        </w:rPr>
      </w:pPr>
      <w:r>
        <w:rPr>
          <w:color w:val="000000"/>
          <w:sz w:val="28"/>
          <w:szCs w:val="28"/>
          <w:lang w:val="fr-FR"/>
        </w:rPr>
        <w:t>- Tăng cường chỉ đạo, đẩy mạnh thực hiện tiêu chí tiếp cận pháp luật</w:t>
      </w:r>
    </w:p>
    <w:p w14:paraId="0B7E1A2A" w14:textId="3A6BE7A5" w:rsidR="00236073" w:rsidRDefault="00236073" w:rsidP="00236073">
      <w:pPr>
        <w:widowControl w:val="0"/>
        <w:spacing w:before="120"/>
        <w:ind w:firstLine="720"/>
        <w:jc w:val="both"/>
        <w:rPr>
          <w:color w:val="000000"/>
          <w:sz w:val="28"/>
          <w:szCs w:val="28"/>
          <w:lang w:val="fr-FR"/>
        </w:rPr>
      </w:pPr>
      <w:r>
        <w:rPr>
          <w:color w:val="000000"/>
          <w:sz w:val="28"/>
          <w:szCs w:val="28"/>
          <w:lang w:val="fr-FR"/>
        </w:rPr>
        <w:t>Trên đ</w:t>
      </w:r>
      <w:r w:rsidR="00BD1FF9">
        <w:rPr>
          <w:color w:val="000000"/>
          <w:sz w:val="28"/>
          <w:szCs w:val="28"/>
          <w:lang w:val="fr-FR"/>
        </w:rPr>
        <w:t>ây là báo cáo công tác Tư ph</w:t>
      </w:r>
      <w:r w:rsidR="00F35EC9">
        <w:rPr>
          <w:color w:val="000000"/>
          <w:sz w:val="28"/>
          <w:szCs w:val="28"/>
          <w:lang w:val="fr-FR"/>
        </w:rPr>
        <w:t xml:space="preserve">áp </w:t>
      </w:r>
      <w:r>
        <w:rPr>
          <w:color w:val="000000"/>
          <w:sz w:val="28"/>
          <w:szCs w:val="28"/>
          <w:lang w:val="fr-FR"/>
        </w:rPr>
        <w:t xml:space="preserve">năm </w:t>
      </w:r>
      <w:r w:rsidR="00BD1FF9">
        <w:rPr>
          <w:color w:val="000000"/>
          <w:sz w:val="28"/>
          <w:szCs w:val="28"/>
          <w:lang w:val="fr-FR"/>
        </w:rPr>
        <w:t xml:space="preserve">2024 và phương hướng nhiệm vụ </w:t>
      </w:r>
      <w:r w:rsidR="00F35EC9">
        <w:rPr>
          <w:color w:val="000000"/>
          <w:sz w:val="28"/>
          <w:szCs w:val="28"/>
          <w:lang w:val="fr-FR"/>
        </w:rPr>
        <w:t xml:space="preserve">những </w:t>
      </w:r>
      <w:r>
        <w:rPr>
          <w:color w:val="000000"/>
          <w:sz w:val="28"/>
          <w:szCs w:val="28"/>
          <w:lang w:val="fr-FR"/>
        </w:rPr>
        <w:t xml:space="preserve"> tháng năm 2024 của xã </w:t>
      </w:r>
      <w:r w:rsidR="00BD1FF9">
        <w:rPr>
          <w:color w:val="000000"/>
          <w:sz w:val="28"/>
          <w:szCs w:val="28"/>
          <w:lang w:val="fr-FR"/>
        </w:rPr>
        <w:t>Tân</w:t>
      </w:r>
      <w:r w:rsidR="00767DE0">
        <w:rPr>
          <w:color w:val="000000"/>
          <w:sz w:val="28"/>
          <w:szCs w:val="28"/>
          <w:lang w:val="fr-FR"/>
        </w:rPr>
        <w:t xml:space="preserve"> Dân</w:t>
      </w:r>
      <w:r w:rsidR="00BD1FF9">
        <w:rPr>
          <w:color w:val="000000"/>
          <w:sz w:val="28"/>
          <w:szCs w:val="28"/>
          <w:lang w:val="fr-FR"/>
        </w:rPr>
        <w:t xml:space="preserve"> </w:t>
      </w:r>
      <w:r>
        <w:rPr>
          <w:color w:val="000000"/>
          <w:sz w:val="28"/>
          <w:szCs w:val="28"/>
          <w:lang w:val="fr-FR"/>
        </w:rPr>
        <w:t>xin được báo cáo để Phòng Tư pháp huyện Đức Thọ tổng hợp báo cáo.</w:t>
      </w:r>
    </w:p>
    <w:p w14:paraId="7FBE7B98" w14:textId="77777777" w:rsidR="00236073" w:rsidRDefault="00236073" w:rsidP="00236073">
      <w:pPr>
        <w:widowControl w:val="0"/>
        <w:spacing w:before="120"/>
        <w:ind w:firstLine="720"/>
        <w:jc w:val="both"/>
        <w:rPr>
          <w:color w:val="000000"/>
          <w:sz w:val="28"/>
          <w:szCs w:val="28"/>
          <w:lang w:val="fr-FR"/>
        </w:rPr>
      </w:pPr>
    </w:p>
    <w:tbl>
      <w:tblPr>
        <w:tblW w:w="9465" w:type="dxa"/>
        <w:tblLayout w:type="fixed"/>
        <w:tblLook w:val="04A0" w:firstRow="1" w:lastRow="0" w:firstColumn="1" w:lastColumn="0" w:noHBand="0" w:noVBand="1"/>
      </w:tblPr>
      <w:tblGrid>
        <w:gridCol w:w="4906"/>
        <w:gridCol w:w="4559"/>
      </w:tblGrid>
      <w:tr w:rsidR="00236073" w14:paraId="4B99B20E" w14:textId="77777777" w:rsidTr="00236073">
        <w:tc>
          <w:tcPr>
            <w:tcW w:w="4908" w:type="dxa"/>
            <w:hideMark/>
          </w:tcPr>
          <w:p w14:paraId="49987B37" w14:textId="77777777" w:rsidR="00236073" w:rsidRDefault="00236073">
            <w:pPr>
              <w:widowControl w:val="0"/>
              <w:ind w:right="-19"/>
              <w:jc w:val="both"/>
              <w:rPr>
                <w:b/>
                <w:i/>
                <w:sz w:val="22"/>
                <w:szCs w:val="22"/>
                <w:lang w:val="nl-NL"/>
              </w:rPr>
            </w:pPr>
            <w:r>
              <w:rPr>
                <w:b/>
                <w:i/>
                <w:sz w:val="22"/>
                <w:szCs w:val="22"/>
                <w:lang w:val="nl-NL"/>
              </w:rPr>
              <w:t xml:space="preserve">    Nơi nhận: </w:t>
            </w:r>
            <w:r>
              <w:rPr>
                <w:b/>
                <w:i/>
                <w:sz w:val="22"/>
                <w:szCs w:val="22"/>
                <w:lang w:val="nl-NL"/>
              </w:rPr>
              <w:tab/>
            </w:r>
            <w:r>
              <w:rPr>
                <w:b/>
                <w:i/>
                <w:sz w:val="22"/>
                <w:szCs w:val="22"/>
                <w:lang w:val="nl-NL"/>
              </w:rPr>
              <w:tab/>
            </w:r>
          </w:p>
          <w:p w14:paraId="79BBD6B3" w14:textId="77777777" w:rsidR="00236073" w:rsidRDefault="00236073">
            <w:pPr>
              <w:widowControl w:val="0"/>
              <w:ind w:right="-19"/>
              <w:jc w:val="both"/>
              <w:rPr>
                <w:sz w:val="22"/>
                <w:szCs w:val="22"/>
                <w:lang w:val="nl-NL"/>
              </w:rPr>
            </w:pPr>
            <w:r>
              <w:rPr>
                <w:sz w:val="22"/>
                <w:szCs w:val="22"/>
                <w:lang w:val="nl-NL"/>
              </w:rPr>
              <w:t>- Phòng Tư pháp;</w:t>
            </w:r>
          </w:p>
          <w:p w14:paraId="36289C8B" w14:textId="77777777" w:rsidR="00236073" w:rsidRDefault="00236073">
            <w:pPr>
              <w:widowControl w:val="0"/>
              <w:ind w:right="-19"/>
              <w:jc w:val="both"/>
              <w:rPr>
                <w:sz w:val="22"/>
                <w:szCs w:val="22"/>
                <w:lang w:val="nl-NL"/>
              </w:rPr>
            </w:pPr>
            <w:r>
              <w:rPr>
                <w:sz w:val="22"/>
                <w:szCs w:val="22"/>
                <w:lang w:val="nl-NL"/>
              </w:rPr>
              <w:t>- TT Đảng ủy, HĐND, UBMTTQ xã ;</w:t>
            </w:r>
          </w:p>
          <w:p w14:paraId="4F0A62BA" w14:textId="77777777" w:rsidR="00236073" w:rsidRDefault="00236073">
            <w:pPr>
              <w:widowControl w:val="0"/>
              <w:ind w:right="-19"/>
              <w:jc w:val="both"/>
              <w:rPr>
                <w:sz w:val="22"/>
                <w:szCs w:val="22"/>
                <w:lang w:val="nl-NL"/>
              </w:rPr>
            </w:pPr>
            <w:r>
              <w:rPr>
                <w:sz w:val="22"/>
                <w:szCs w:val="22"/>
                <w:lang w:val="nl-NL"/>
              </w:rPr>
              <w:t>- Ban pháp chế HĐND xã ;</w:t>
            </w:r>
          </w:p>
          <w:p w14:paraId="5C7A586E" w14:textId="77777777" w:rsidR="00236073" w:rsidRDefault="00236073">
            <w:pPr>
              <w:widowControl w:val="0"/>
              <w:ind w:right="-19"/>
              <w:jc w:val="both"/>
              <w:rPr>
                <w:sz w:val="22"/>
                <w:szCs w:val="22"/>
                <w:lang w:val="nl-NL"/>
              </w:rPr>
            </w:pPr>
            <w:r>
              <w:rPr>
                <w:sz w:val="22"/>
                <w:szCs w:val="22"/>
                <w:lang w:val="nl-NL"/>
              </w:rPr>
              <w:t>- LĐ VP UBND- Tư pháp.</w:t>
            </w:r>
          </w:p>
          <w:p w14:paraId="5C9F4C26" w14:textId="77777777" w:rsidR="00236073" w:rsidRDefault="00236073">
            <w:pPr>
              <w:widowControl w:val="0"/>
              <w:ind w:right="-19"/>
              <w:jc w:val="both"/>
              <w:rPr>
                <w:sz w:val="28"/>
                <w:szCs w:val="28"/>
                <w:lang w:val="nl-NL"/>
              </w:rPr>
            </w:pPr>
            <w:r>
              <w:rPr>
                <w:sz w:val="28"/>
                <w:szCs w:val="28"/>
                <w:lang w:val="nl-NL"/>
              </w:rPr>
              <w:t xml:space="preserve"> </w:t>
            </w:r>
          </w:p>
        </w:tc>
        <w:tc>
          <w:tcPr>
            <w:tcW w:w="4560" w:type="dxa"/>
          </w:tcPr>
          <w:p w14:paraId="663945FD" w14:textId="77777777" w:rsidR="00236073" w:rsidRDefault="00236073">
            <w:pPr>
              <w:widowControl w:val="0"/>
              <w:ind w:right="-19"/>
              <w:jc w:val="center"/>
              <w:rPr>
                <w:b/>
                <w:sz w:val="28"/>
                <w:szCs w:val="28"/>
                <w:lang w:val="nl-NL"/>
              </w:rPr>
            </w:pPr>
            <w:r>
              <w:rPr>
                <w:b/>
                <w:sz w:val="28"/>
                <w:szCs w:val="28"/>
                <w:lang w:val="nl-NL"/>
              </w:rPr>
              <w:t>TM. ỦY BAN NHÂN DÂN</w:t>
            </w:r>
          </w:p>
          <w:p w14:paraId="3E3EE23D" w14:textId="77777777" w:rsidR="00236073" w:rsidRDefault="00236073">
            <w:pPr>
              <w:widowControl w:val="0"/>
              <w:ind w:right="-19"/>
              <w:jc w:val="center"/>
              <w:rPr>
                <w:b/>
                <w:sz w:val="28"/>
                <w:szCs w:val="28"/>
                <w:lang w:val="nl-NL"/>
              </w:rPr>
            </w:pPr>
            <w:r>
              <w:rPr>
                <w:b/>
                <w:sz w:val="28"/>
                <w:szCs w:val="28"/>
                <w:lang w:val="nl-NL"/>
              </w:rPr>
              <w:t xml:space="preserve"> KT. CHỦ TỊCH</w:t>
            </w:r>
          </w:p>
          <w:p w14:paraId="0D7A0426" w14:textId="77777777" w:rsidR="00236073" w:rsidRDefault="00236073">
            <w:pPr>
              <w:widowControl w:val="0"/>
              <w:ind w:right="-19"/>
              <w:jc w:val="center"/>
              <w:rPr>
                <w:b/>
                <w:sz w:val="28"/>
                <w:szCs w:val="28"/>
                <w:lang w:val="nl-NL"/>
              </w:rPr>
            </w:pPr>
            <w:r>
              <w:rPr>
                <w:b/>
                <w:sz w:val="28"/>
                <w:szCs w:val="28"/>
                <w:lang w:val="nl-NL"/>
              </w:rPr>
              <w:t>PHÓ CHỦ TỊCH</w:t>
            </w:r>
          </w:p>
          <w:p w14:paraId="1CFDCBF2" w14:textId="77777777" w:rsidR="00236073" w:rsidRDefault="00236073">
            <w:pPr>
              <w:widowControl w:val="0"/>
              <w:ind w:right="-19"/>
              <w:jc w:val="center"/>
              <w:rPr>
                <w:b/>
                <w:sz w:val="28"/>
                <w:szCs w:val="28"/>
                <w:lang w:val="nl-NL"/>
              </w:rPr>
            </w:pPr>
          </w:p>
          <w:p w14:paraId="4F85C7D9" w14:textId="77777777" w:rsidR="00236073" w:rsidRDefault="00236073">
            <w:pPr>
              <w:widowControl w:val="0"/>
              <w:ind w:right="-19"/>
              <w:jc w:val="center"/>
              <w:rPr>
                <w:b/>
                <w:sz w:val="28"/>
                <w:szCs w:val="28"/>
                <w:lang w:val="nl-NL"/>
              </w:rPr>
            </w:pPr>
          </w:p>
          <w:p w14:paraId="5A50ADDE" w14:textId="77777777" w:rsidR="00236073" w:rsidRDefault="00236073">
            <w:pPr>
              <w:widowControl w:val="0"/>
              <w:ind w:right="-19"/>
              <w:jc w:val="center"/>
              <w:rPr>
                <w:b/>
                <w:sz w:val="28"/>
                <w:szCs w:val="28"/>
                <w:lang w:val="nl-NL"/>
              </w:rPr>
            </w:pPr>
          </w:p>
          <w:p w14:paraId="642AF5E9" w14:textId="77777777" w:rsidR="00236073" w:rsidRDefault="00236073">
            <w:pPr>
              <w:widowControl w:val="0"/>
              <w:ind w:right="-19"/>
              <w:jc w:val="center"/>
              <w:rPr>
                <w:b/>
                <w:sz w:val="28"/>
                <w:szCs w:val="28"/>
                <w:lang w:val="nl-NL"/>
              </w:rPr>
            </w:pPr>
          </w:p>
          <w:p w14:paraId="5F28EACC" w14:textId="4DF0E50E" w:rsidR="00236073" w:rsidRDefault="00767DE0">
            <w:pPr>
              <w:widowControl w:val="0"/>
              <w:ind w:right="-19"/>
              <w:jc w:val="center"/>
              <w:rPr>
                <w:b/>
                <w:sz w:val="28"/>
                <w:szCs w:val="28"/>
                <w:lang w:val="nl-NL"/>
              </w:rPr>
            </w:pPr>
            <w:r>
              <w:rPr>
                <w:b/>
                <w:sz w:val="28"/>
                <w:szCs w:val="28"/>
                <w:lang w:val="nl-NL"/>
              </w:rPr>
              <w:t>Nguyễn Hoàng Long</w:t>
            </w:r>
          </w:p>
          <w:p w14:paraId="3FC47751" w14:textId="77777777" w:rsidR="00236073" w:rsidRDefault="00236073">
            <w:pPr>
              <w:widowControl w:val="0"/>
              <w:ind w:right="-19"/>
              <w:jc w:val="center"/>
              <w:rPr>
                <w:b/>
                <w:sz w:val="28"/>
                <w:szCs w:val="28"/>
                <w:lang w:val="nl-NL"/>
              </w:rPr>
            </w:pPr>
          </w:p>
          <w:p w14:paraId="6F2224C8" w14:textId="77777777" w:rsidR="00236073" w:rsidRDefault="00236073">
            <w:pPr>
              <w:widowControl w:val="0"/>
              <w:ind w:right="-19"/>
              <w:jc w:val="center"/>
              <w:rPr>
                <w:b/>
                <w:sz w:val="28"/>
                <w:szCs w:val="28"/>
                <w:lang w:val="nl-NL"/>
              </w:rPr>
            </w:pPr>
          </w:p>
          <w:p w14:paraId="0BE9FC01" w14:textId="77777777" w:rsidR="00236073" w:rsidRDefault="00236073">
            <w:pPr>
              <w:widowControl w:val="0"/>
              <w:ind w:right="-19"/>
              <w:jc w:val="center"/>
              <w:rPr>
                <w:b/>
                <w:sz w:val="28"/>
                <w:szCs w:val="28"/>
                <w:lang w:val="nl-NL"/>
              </w:rPr>
            </w:pPr>
          </w:p>
          <w:p w14:paraId="2A7562D8" w14:textId="77777777" w:rsidR="00236073" w:rsidRDefault="00236073">
            <w:pPr>
              <w:widowControl w:val="0"/>
              <w:ind w:right="-19"/>
              <w:jc w:val="center"/>
              <w:rPr>
                <w:b/>
                <w:sz w:val="28"/>
                <w:szCs w:val="28"/>
                <w:lang w:val="nl-NL"/>
              </w:rPr>
            </w:pPr>
          </w:p>
          <w:p w14:paraId="745DBFF3" w14:textId="77777777" w:rsidR="00236073" w:rsidRDefault="00236073">
            <w:pPr>
              <w:widowControl w:val="0"/>
              <w:ind w:right="-19"/>
              <w:jc w:val="center"/>
              <w:rPr>
                <w:b/>
                <w:sz w:val="28"/>
                <w:szCs w:val="28"/>
                <w:lang w:val="nl-NL"/>
              </w:rPr>
            </w:pPr>
          </w:p>
        </w:tc>
      </w:tr>
    </w:tbl>
    <w:p w14:paraId="6250A8C3" w14:textId="77777777" w:rsidR="00236073" w:rsidRDefault="00236073" w:rsidP="00236073"/>
    <w:p w14:paraId="4B672D56" w14:textId="77777777" w:rsidR="0078395E" w:rsidRDefault="0078395E"/>
    <w:sectPr w:rsidR="0078395E" w:rsidSect="00824FCD">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F21D6"/>
    <w:multiLevelType w:val="hybridMultilevel"/>
    <w:tmpl w:val="88B03E00"/>
    <w:lvl w:ilvl="0" w:tplc="1590825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6073"/>
    <w:rsid w:val="000411F9"/>
    <w:rsid w:val="000F2C4D"/>
    <w:rsid w:val="001156F5"/>
    <w:rsid w:val="00160D30"/>
    <w:rsid w:val="00236073"/>
    <w:rsid w:val="00264404"/>
    <w:rsid w:val="002807DD"/>
    <w:rsid w:val="00292633"/>
    <w:rsid w:val="002B3D58"/>
    <w:rsid w:val="00353493"/>
    <w:rsid w:val="00373BF8"/>
    <w:rsid w:val="003D151F"/>
    <w:rsid w:val="00411E17"/>
    <w:rsid w:val="004316AA"/>
    <w:rsid w:val="00576927"/>
    <w:rsid w:val="00602E64"/>
    <w:rsid w:val="00614F9C"/>
    <w:rsid w:val="0064146D"/>
    <w:rsid w:val="006431F7"/>
    <w:rsid w:val="006849E8"/>
    <w:rsid w:val="006B5DF1"/>
    <w:rsid w:val="00737067"/>
    <w:rsid w:val="00767DE0"/>
    <w:rsid w:val="00782AE7"/>
    <w:rsid w:val="0078395E"/>
    <w:rsid w:val="007F797B"/>
    <w:rsid w:val="00824FCD"/>
    <w:rsid w:val="00A27BFB"/>
    <w:rsid w:val="00A81BBB"/>
    <w:rsid w:val="00AF6C22"/>
    <w:rsid w:val="00B37433"/>
    <w:rsid w:val="00BA1884"/>
    <w:rsid w:val="00BD1FF9"/>
    <w:rsid w:val="00D664FD"/>
    <w:rsid w:val="00EE0B63"/>
    <w:rsid w:val="00F11912"/>
    <w:rsid w:val="00F35EC9"/>
    <w:rsid w:val="00F46E35"/>
    <w:rsid w:val="00F65BC4"/>
    <w:rsid w:val="00FB1CE3"/>
    <w:rsid w:val="00FC61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04189"/>
  <w15:chartTrackingRefBased/>
  <w15:docId w15:val="{EBABBD29-24F1-4838-852F-C1E96756F2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073"/>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24FCD"/>
    <w:pPr>
      <w:keepNext/>
      <w:outlineLvl w:val="2"/>
    </w:pPr>
    <w:rPr>
      <w:rFonts w:ascii=".VnTimeH" w:hAnsi=".VnTimeH"/>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WebChar">
    <w:name w:val="Normal (Web) Char"/>
    <w:link w:val="NormalWeb"/>
    <w:semiHidden/>
    <w:locked/>
    <w:rsid w:val="00236073"/>
    <w:rPr>
      <w:rFonts w:ascii="Times New Roman" w:eastAsia="Times New Roman" w:hAnsi="Times New Roman" w:cs="Times New Roman"/>
      <w:sz w:val="24"/>
      <w:szCs w:val="24"/>
      <w:lang w:val="x-none" w:eastAsia="x-none"/>
    </w:rPr>
  </w:style>
  <w:style w:type="paragraph" w:styleId="NormalWeb">
    <w:name w:val="Normal (Web)"/>
    <w:basedOn w:val="Normal"/>
    <w:link w:val="NormalWebChar"/>
    <w:semiHidden/>
    <w:unhideWhenUsed/>
    <w:rsid w:val="00236073"/>
    <w:pPr>
      <w:spacing w:before="100" w:beforeAutospacing="1" w:after="100" w:afterAutospacing="1"/>
    </w:pPr>
    <w:rPr>
      <w:lang w:val="x-none" w:eastAsia="x-none"/>
    </w:rPr>
  </w:style>
  <w:style w:type="character" w:customStyle="1" w:styleId="dnnalignleft">
    <w:name w:val="dnnalignleft"/>
    <w:basedOn w:val="DefaultParagraphFont"/>
    <w:rsid w:val="00236073"/>
  </w:style>
  <w:style w:type="character" w:customStyle="1" w:styleId="Heading3Char">
    <w:name w:val="Heading 3 Char"/>
    <w:basedOn w:val="DefaultParagraphFont"/>
    <w:link w:val="Heading3"/>
    <w:rsid w:val="00824FCD"/>
    <w:rPr>
      <w:rFonts w:ascii=".VnTimeH" w:eastAsia="Times New Roman" w:hAnsi=".VnTimeH"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2976973">
      <w:bodyDiv w:val="1"/>
      <w:marLeft w:val="0"/>
      <w:marRight w:val="0"/>
      <w:marTop w:val="0"/>
      <w:marBottom w:val="0"/>
      <w:divBdr>
        <w:top w:val="none" w:sz="0" w:space="0" w:color="auto"/>
        <w:left w:val="none" w:sz="0" w:space="0" w:color="auto"/>
        <w:bottom w:val="none" w:sz="0" w:space="0" w:color="auto"/>
        <w:right w:val="none" w:sz="0" w:space="0" w:color="auto"/>
      </w:divBdr>
    </w:div>
    <w:div w:id="1464542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983</Words>
  <Characters>5605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37</cp:revision>
  <dcterms:created xsi:type="dcterms:W3CDTF">2024-09-17T06:55:00Z</dcterms:created>
  <dcterms:modified xsi:type="dcterms:W3CDTF">2024-11-13T09:32:00Z</dcterms:modified>
</cp:coreProperties>
</file>