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94"/>
      </w:tblGrid>
      <w:tr w:rsidR="001C6701" w:rsidTr="001C6701">
        <w:tc>
          <w:tcPr>
            <w:tcW w:w="3227" w:type="dxa"/>
          </w:tcPr>
          <w:p w:rsidR="001C6701" w:rsidRDefault="001C6701" w:rsidP="001C6701">
            <w:pPr>
              <w:jc w:val="center"/>
              <w:rPr>
                <w:b/>
                <w:sz w:val="26"/>
              </w:rPr>
            </w:pPr>
            <w:bookmarkStart w:id="0" w:name="_GoBack"/>
            <w:bookmarkEnd w:id="0"/>
            <w:r w:rsidRPr="009647E0">
              <w:rPr>
                <w:b/>
                <w:sz w:val="26"/>
              </w:rPr>
              <w:t>ỦY BAN NHÂN DÂN</w:t>
            </w:r>
          </w:p>
          <w:p w:rsidR="001C6701" w:rsidRDefault="001C6701" w:rsidP="001C6701">
            <w:pPr>
              <w:jc w:val="center"/>
              <w:rPr>
                <w:b/>
                <w:sz w:val="26"/>
              </w:rPr>
            </w:pPr>
            <w:r>
              <w:rPr>
                <w:noProof/>
              </w:rPr>
              <w:pict>
                <v:line id="_x0000_s1042" style="position:absolute;left:0;text-align:left;z-index:251680768" from="45.75pt,18.45pt" to="98.7pt,18.45pt"/>
              </w:pict>
            </w:r>
            <w:r w:rsidRPr="009647E0">
              <w:rPr>
                <w:b/>
                <w:sz w:val="26"/>
              </w:rPr>
              <w:t>XÃ T</w:t>
            </w:r>
            <w:r>
              <w:rPr>
                <w:b/>
                <w:sz w:val="26"/>
              </w:rPr>
              <w:t>ÂN DÂN</w:t>
            </w:r>
          </w:p>
        </w:tc>
        <w:tc>
          <w:tcPr>
            <w:tcW w:w="6394" w:type="dxa"/>
          </w:tcPr>
          <w:p w:rsidR="001C6701" w:rsidRPr="009647E0" w:rsidRDefault="001C6701" w:rsidP="001C6701">
            <w:pPr>
              <w:jc w:val="center"/>
              <w:rPr>
                <w:b/>
                <w:sz w:val="26"/>
              </w:rPr>
            </w:pPr>
            <w:r w:rsidRPr="009647E0">
              <w:rPr>
                <w:b/>
              </w:rPr>
              <w:t>CỘNG HÒA XÃ HỘI CHỦ NGHĨA VIỆT NAM</w:t>
            </w:r>
          </w:p>
          <w:p w:rsidR="001C6701" w:rsidRPr="00585D0B" w:rsidRDefault="001C6701" w:rsidP="001C6701">
            <w:pPr>
              <w:jc w:val="center"/>
              <w:rPr>
                <w:b/>
              </w:rPr>
            </w:pPr>
            <w:r w:rsidRPr="00585D0B">
              <w:rPr>
                <w:b/>
              </w:rPr>
              <w:t>Độc lập - Tự do - Hạnh phúc</w:t>
            </w:r>
          </w:p>
          <w:p w:rsidR="001C6701" w:rsidRDefault="001C6701" w:rsidP="001C6701">
            <w:pPr>
              <w:jc w:val="center"/>
              <w:rPr>
                <w:b/>
                <w:sz w:val="26"/>
              </w:rPr>
            </w:pPr>
            <w:r>
              <w:rPr>
                <w:noProof/>
              </w:rPr>
              <w:pict>
                <v:line id="_x0000_s1044" style="position:absolute;left:0;text-align:left;z-index:251683840" from="66pt,.55pt" to="240.35pt,.55pt"/>
              </w:pict>
            </w:r>
          </w:p>
        </w:tc>
      </w:tr>
      <w:tr w:rsidR="001C6701" w:rsidTr="001C6701">
        <w:tc>
          <w:tcPr>
            <w:tcW w:w="3227" w:type="dxa"/>
          </w:tcPr>
          <w:p w:rsidR="001C6701" w:rsidRPr="001C6701" w:rsidRDefault="001C6701" w:rsidP="001C6701">
            <w:pPr>
              <w:jc w:val="center"/>
              <w:rPr>
                <w:b/>
              </w:rPr>
            </w:pPr>
            <w:r w:rsidRPr="001C6701">
              <w:t>Số:      /TTr-UBND</w:t>
            </w:r>
          </w:p>
        </w:tc>
        <w:tc>
          <w:tcPr>
            <w:tcW w:w="6394" w:type="dxa"/>
          </w:tcPr>
          <w:p w:rsidR="001C6701" w:rsidRPr="009647E0" w:rsidRDefault="001C6701" w:rsidP="001C6701">
            <w:pPr>
              <w:jc w:val="center"/>
              <w:rPr>
                <w:b/>
              </w:rPr>
            </w:pPr>
            <w:r>
              <w:rPr>
                <w:i/>
              </w:rPr>
              <w:t>Tân Dân</w:t>
            </w:r>
            <w:r w:rsidRPr="009647E0">
              <w:rPr>
                <w:i/>
              </w:rPr>
              <w:t xml:space="preserve">, ngày </w:t>
            </w:r>
            <w:r>
              <w:rPr>
                <w:i/>
              </w:rPr>
              <w:t xml:space="preserve">    </w:t>
            </w:r>
            <w:r w:rsidRPr="009647E0">
              <w:rPr>
                <w:i/>
              </w:rPr>
              <w:t xml:space="preserve"> tháng  </w:t>
            </w:r>
            <w:r>
              <w:rPr>
                <w:i/>
              </w:rPr>
              <w:t>11 năm 2024</w:t>
            </w:r>
          </w:p>
        </w:tc>
      </w:tr>
    </w:tbl>
    <w:p w:rsidR="00EE2A60" w:rsidRPr="009647E0" w:rsidRDefault="00EE2A60" w:rsidP="001C6701">
      <w:pPr>
        <w:jc w:val="center"/>
        <w:rPr>
          <w:i/>
        </w:rPr>
      </w:pPr>
      <w:r w:rsidRPr="009647E0">
        <w:tab/>
      </w:r>
      <w:r w:rsidRPr="009647E0">
        <w:tab/>
        <w:t xml:space="preserve">      </w:t>
      </w:r>
    </w:p>
    <w:p w:rsidR="00EE2A60" w:rsidRPr="009647E0" w:rsidRDefault="00EE2A60" w:rsidP="00EE2A60"/>
    <w:p w:rsidR="00EE2A60" w:rsidRPr="00C0717C" w:rsidRDefault="00EE2A60" w:rsidP="00EE2A60">
      <w:pPr>
        <w:jc w:val="center"/>
        <w:rPr>
          <w:b/>
        </w:rPr>
      </w:pPr>
      <w:r w:rsidRPr="00C0717C">
        <w:rPr>
          <w:b/>
        </w:rPr>
        <w:t>TỜ TRÌNH</w:t>
      </w:r>
    </w:p>
    <w:p w:rsidR="00EE2A60" w:rsidRPr="00423B00" w:rsidRDefault="00EE2A60" w:rsidP="00EE2A60">
      <w:pPr>
        <w:jc w:val="center"/>
        <w:rPr>
          <w:b/>
        </w:rPr>
      </w:pPr>
      <w:r w:rsidRPr="00423B00">
        <w:rPr>
          <w:b/>
        </w:rPr>
        <w:t xml:space="preserve">Về việc đề nghị hỗ trợ xây dựng mô hình xử lý </w:t>
      </w:r>
      <w:r>
        <w:rPr>
          <w:b/>
        </w:rPr>
        <w:t>nước</w:t>
      </w:r>
      <w:r w:rsidRPr="00423B00">
        <w:rPr>
          <w:b/>
        </w:rPr>
        <w:t xml:space="preserve"> </w:t>
      </w:r>
      <w:r>
        <w:rPr>
          <w:b/>
        </w:rPr>
        <w:t xml:space="preserve">thải </w:t>
      </w:r>
      <w:r w:rsidRPr="00423B00">
        <w:rPr>
          <w:b/>
        </w:rPr>
        <w:t>tại hộ gia đình</w:t>
      </w:r>
      <w:r w:rsidR="00025EDD">
        <w:rPr>
          <w:b/>
        </w:rPr>
        <w:t xml:space="preserve"> theo Nghị quyết 56/2023</w:t>
      </w:r>
      <w:r>
        <w:rPr>
          <w:b/>
        </w:rPr>
        <w:t>/NQ-HĐND</w:t>
      </w:r>
      <w:r w:rsidRPr="00423B00">
        <w:rPr>
          <w:b/>
        </w:rPr>
        <w:t>.</w:t>
      </w:r>
    </w:p>
    <w:p w:rsidR="00EE2A60" w:rsidRPr="00C0717C" w:rsidRDefault="001C6701" w:rsidP="00EE2A60">
      <w:pPr>
        <w:jc w:val="center"/>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187.95pt;margin-top:4.45pt;width:102pt;height:.05pt;z-index:251681792" o:connectortype="straight"/>
        </w:pict>
      </w:r>
    </w:p>
    <w:p w:rsidR="00EE2A60" w:rsidRDefault="00EE2A60" w:rsidP="00EE2A60">
      <w:pPr>
        <w:jc w:val="both"/>
      </w:pPr>
    </w:p>
    <w:p w:rsidR="00EE2A60" w:rsidRDefault="00EE2A60" w:rsidP="001C6701">
      <w:pPr>
        <w:spacing w:line="312" w:lineRule="auto"/>
        <w:jc w:val="both"/>
      </w:pPr>
      <w:r>
        <w:tab/>
        <w:t xml:space="preserve">Căn cứ </w:t>
      </w:r>
      <w:r w:rsidRPr="00947E74">
        <w:rPr>
          <w:rFonts w:asciiTheme="majorHAnsi" w:hAnsiTheme="majorHAnsi" w:cstheme="majorHAnsi"/>
          <w:spacing w:val="8"/>
          <w:lang w:val="nl-NL"/>
        </w:rPr>
        <w:t xml:space="preserve">Nghị quyết số </w:t>
      </w:r>
      <w:r w:rsidR="00025EDD">
        <w:rPr>
          <w:rFonts w:asciiTheme="majorHAnsi" w:hAnsiTheme="majorHAnsi" w:cstheme="majorHAnsi"/>
          <w:spacing w:val="8"/>
          <w:lang w:val="nl-NL"/>
        </w:rPr>
        <w:t>56/NQ-HĐND ngày 21/12/2023</w:t>
      </w:r>
      <w:r w:rsidRPr="00947E74">
        <w:rPr>
          <w:rFonts w:asciiTheme="majorHAnsi" w:hAnsiTheme="majorHAnsi" w:cstheme="majorHAnsi"/>
          <w:spacing w:val="8"/>
          <w:lang w:val="nl-NL"/>
        </w:rPr>
        <w:t xml:space="preserve"> của UBND huyện Đức Thọ về việc phân bổ dự toán thu chi ngân sách và bố trí vốn đầu tư từ ngân sách </w:t>
      </w:r>
      <w:r w:rsidR="00025EDD">
        <w:rPr>
          <w:rFonts w:asciiTheme="majorHAnsi" w:hAnsiTheme="majorHAnsi" w:cstheme="majorHAnsi"/>
          <w:spacing w:val="8"/>
          <w:lang w:val="nl-NL"/>
        </w:rPr>
        <w:t>năm 2024</w:t>
      </w:r>
      <w:r w:rsidRPr="00947E74">
        <w:rPr>
          <w:rFonts w:asciiTheme="majorHAnsi" w:hAnsiTheme="majorHAnsi" w:cstheme="majorHAnsi"/>
          <w:spacing w:val="8"/>
          <w:lang w:val="nl-NL"/>
        </w:rPr>
        <w:t xml:space="preserve"> của HĐND huyện Đức Thọ</w:t>
      </w:r>
      <w:r>
        <w:rPr>
          <w:rFonts w:asciiTheme="majorHAnsi" w:hAnsiTheme="majorHAnsi" w:cstheme="majorHAnsi"/>
          <w:spacing w:val="8"/>
          <w:lang w:val="nl-NL"/>
        </w:rPr>
        <w:t xml:space="preserve">; </w:t>
      </w:r>
      <w:r>
        <w:t xml:space="preserve">Căn cứ </w:t>
      </w:r>
      <w:r w:rsidRPr="00882C51">
        <w:rPr>
          <w:spacing w:val="8"/>
          <w:lang w:val="nl-NL"/>
        </w:rPr>
        <w:t xml:space="preserve">Văn bản số </w:t>
      </w:r>
      <w:r>
        <w:rPr>
          <w:spacing w:val="8"/>
          <w:lang w:val="nl-NL"/>
        </w:rPr>
        <w:t>476/STNMT-MT ngày 27/09</w:t>
      </w:r>
      <w:r w:rsidRPr="00882C51">
        <w:rPr>
          <w:spacing w:val="8"/>
          <w:lang w:val="nl-NL"/>
        </w:rPr>
        <w:t xml:space="preserve">/2022 của </w:t>
      </w:r>
      <w:r>
        <w:rPr>
          <w:spacing w:val="8"/>
          <w:lang w:val="nl-NL"/>
        </w:rPr>
        <w:t>Văn phòng điều phối xây dựng NTM tỉnh</w:t>
      </w:r>
      <w:r w:rsidRPr="00882C51">
        <w:rPr>
          <w:spacing w:val="8"/>
          <w:lang w:val="nl-NL"/>
        </w:rPr>
        <w:t xml:space="preserve"> Hà Tĩnh</w:t>
      </w:r>
      <w:r>
        <w:rPr>
          <w:spacing w:val="8"/>
          <w:lang w:val="nl-NL"/>
        </w:rPr>
        <w:t xml:space="preserve">; </w:t>
      </w:r>
      <w:r>
        <w:t>Căn cứ văn bản số 536/STNMT-MT ngày</w:t>
      </w:r>
      <w:r w:rsidR="007207C9">
        <w:t xml:space="preserve"> </w:t>
      </w:r>
      <w:r>
        <w:t xml:space="preserve">21/02/2022 của Sở  tài nguyên và môi trường Hà Tĩnh về hướng dẫn một số nội dung thực hiện NQ 44/2021/NQ-HĐND tỉnh và NQ 22/2021/NQ HĐND huyện về  hỗ trợ tạo thực hiện đề án huyện Đức Thọ đạt chuẩn NTM nâng cao giai đoạn 2021-2025; Đến nay xã Tân Dân đã xây dựng được </w:t>
      </w:r>
      <w:r w:rsidR="00F8645C" w:rsidRPr="00F8645C">
        <w:rPr>
          <w:b/>
        </w:rPr>
        <w:t>29</w:t>
      </w:r>
      <w:r w:rsidR="00F8645C" w:rsidRPr="00F8645C">
        <w:t xml:space="preserve"> </w:t>
      </w:r>
      <w:r w:rsidR="00F8645C" w:rsidRPr="00F05956">
        <w:t>hố xử lý</w:t>
      </w:r>
      <w:r w:rsidR="00F8645C">
        <w:t xml:space="preserve"> nước thải  (</w:t>
      </w:r>
      <w:r w:rsidR="00F05956" w:rsidRPr="00F05956">
        <w:rPr>
          <w:b/>
        </w:rPr>
        <w:t>28</w:t>
      </w:r>
      <w:r w:rsidRPr="00F05956">
        <w:t xml:space="preserve"> hố xử lý</w:t>
      </w:r>
      <w:r>
        <w:t xml:space="preserve"> nước thải </w:t>
      </w:r>
      <w:r w:rsidR="00F05956">
        <w:t xml:space="preserve"> 3 bi và </w:t>
      </w:r>
      <w:r w:rsidR="00F05956" w:rsidRPr="00F05956">
        <w:rPr>
          <w:b/>
        </w:rPr>
        <w:t>01</w:t>
      </w:r>
      <w:r w:rsidR="00F05956">
        <w:t xml:space="preserve"> hố xử lý nước thải xây 3 ngăn</w:t>
      </w:r>
      <w:r w:rsidR="00F8645C">
        <w:t>) đảm bảo quy trình kỹ thuật</w:t>
      </w:r>
      <w:r>
        <w:t>. UBND xã đã tiến hành nghiệm thu các hộ ( có hồ sơ, danh sách kèm theo).</w:t>
      </w:r>
    </w:p>
    <w:p w:rsidR="00EE2A60" w:rsidRDefault="00EE2A60" w:rsidP="001C6701">
      <w:pPr>
        <w:spacing w:line="312" w:lineRule="auto"/>
        <w:jc w:val="both"/>
      </w:pPr>
      <w:r>
        <w:tab/>
        <w:t>Vậy UBND xã Tân Dân kính trình UBDN Huyện Đức Thọ, Phòng tài nguyên – môi trường, phòng tài chính huyện về nghiệm thu và hỗ trợ kinh phí cho các hộ theo quy định. Rất mong được sự quan tâm giúp đỡ của các cấp, các ngành</w:t>
      </w:r>
      <w:proofErr w:type="gramStart"/>
      <w:r>
        <w:t>./</w:t>
      </w:r>
      <w:proofErr w:type="gram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36"/>
      </w:tblGrid>
      <w:tr w:rsidR="001C6701" w:rsidTr="001C6701">
        <w:tc>
          <w:tcPr>
            <w:tcW w:w="3085" w:type="dxa"/>
          </w:tcPr>
          <w:p w:rsidR="001C6701" w:rsidRPr="001C6701" w:rsidRDefault="001C6701" w:rsidP="001C6701">
            <w:pPr>
              <w:pStyle w:val="NoSpacing"/>
              <w:rPr>
                <w:b/>
                <w:sz w:val="24"/>
              </w:rPr>
            </w:pPr>
            <w:r w:rsidRPr="001C6701">
              <w:rPr>
                <w:b/>
                <w:sz w:val="24"/>
              </w:rPr>
              <w:t>Nơi nhận:</w:t>
            </w:r>
            <w:r w:rsidRPr="001C6701">
              <w:rPr>
                <w:b/>
                <w:sz w:val="24"/>
              </w:rPr>
              <w:t xml:space="preserve"> </w:t>
            </w:r>
          </w:p>
          <w:p w:rsidR="001C6701" w:rsidRPr="001C6701" w:rsidRDefault="001C6701" w:rsidP="001C6701">
            <w:pPr>
              <w:pStyle w:val="NoSpacing"/>
              <w:rPr>
                <w:sz w:val="22"/>
              </w:rPr>
            </w:pPr>
            <w:r w:rsidRPr="001C6701">
              <w:rPr>
                <w:sz w:val="22"/>
              </w:rPr>
              <w:t>- Phòng TNMT huyện;</w:t>
            </w:r>
          </w:p>
          <w:p w:rsidR="001C6701" w:rsidRPr="001C6701" w:rsidRDefault="001C6701" w:rsidP="001C6701">
            <w:pPr>
              <w:pStyle w:val="NoSpacing"/>
              <w:rPr>
                <w:sz w:val="22"/>
              </w:rPr>
            </w:pPr>
            <w:r w:rsidRPr="001C6701">
              <w:rPr>
                <w:sz w:val="22"/>
              </w:rPr>
              <w:t>- CT, các PCTUBND</w:t>
            </w:r>
          </w:p>
          <w:p w:rsidR="001C6701" w:rsidRDefault="001C6701" w:rsidP="001C6701">
            <w:pPr>
              <w:pStyle w:val="NoSpacing"/>
            </w:pPr>
            <w:r w:rsidRPr="001C6701">
              <w:rPr>
                <w:sz w:val="22"/>
              </w:rPr>
              <w:t xml:space="preserve"> </w:t>
            </w:r>
            <w:r w:rsidRPr="001C6701">
              <w:rPr>
                <w:sz w:val="22"/>
              </w:rPr>
              <w:t>- Lưu VP/UBND</w:t>
            </w:r>
          </w:p>
        </w:tc>
        <w:tc>
          <w:tcPr>
            <w:tcW w:w="6536" w:type="dxa"/>
          </w:tcPr>
          <w:p w:rsidR="001C6701" w:rsidRPr="001C6701" w:rsidRDefault="001C6701" w:rsidP="001C6701">
            <w:pPr>
              <w:ind w:firstLine="720"/>
              <w:jc w:val="center"/>
              <w:rPr>
                <w:b/>
              </w:rPr>
            </w:pPr>
            <w:r w:rsidRPr="00EB268D">
              <w:rPr>
                <w:b/>
              </w:rPr>
              <w:t xml:space="preserve">TM. UỶ BAN </w:t>
            </w:r>
            <w:r w:rsidRPr="001C6701">
              <w:rPr>
                <w:b/>
              </w:rPr>
              <w:t>NHÂN DÂN</w:t>
            </w:r>
          </w:p>
          <w:p w:rsidR="001C6701" w:rsidRPr="001C6701" w:rsidRDefault="001C6701" w:rsidP="001C6701">
            <w:pPr>
              <w:ind w:firstLine="720"/>
              <w:jc w:val="center"/>
              <w:rPr>
                <w:b/>
              </w:rPr>
            </w:pPr>
            <w:r w:rsidRPr="001C6701">
              <w:rPr>
                <w:b/>
              </w:rPr>
              <w:t>KT.</w:t>
            </w:r>
            <w:r w:rsidRPr="001C6701">
              <w:rPr>
                <w:b/>
              </w:rPr>
              <w:t>CHỦ TỊCH</w:t>
            </w:r>
          </w:p>
          <w:p w:rsidR="001C6701" w:rsidRPr="00EB268D" w:rsidRDefault="001C6701" w:rsidP="001C6701">
            <w:pPr>
              <w:ind w:firstLine="720"/>
              <w:jc w:val="center"/>
              <w:rPr>
                <w:b/>
              </w:rPr>
            </w:pPr>
            <w:r w:rsidRPr="001C6701">
              <w:rPr>
                <w:b/>
              </w:rPr>
              <w:t>PHÓ CHỦ TỊCH</w:t>
            </w:r>
          </w:p>
          <w:p w:rsidR="001C6701" w:rsidRDefault="001C6701" w:rsidP="001C6701">
            <w:pPr>
              <w:ind w:firstLine="720"/>
            </w:pPr>
            <w:r>
              <w:t xml:space="preserve">.                                               </w:t>
            </w:r>
          </w:p>
          <w:p w:rsidR="001C6701" w:rsidRDefault="001C6701" w:rsidP="001C6701">
            <w:pPr>
              <w:ind w:firstLine="720"/>
            </w:pPr>
            <w:r>
              <w:t xml:space="preserve">                               </w:t>
            </w:r>
          </w:p>
          <w:p w:rsidR="001C6701" w:rsidRDefault="001C6701" w:rsidP="001C6701">
            <w:pPr>
              <w:ind w:firstLine="720"/>
            </w:pPr>
            <w:r>
              <w:t xml:space="preserve">                                         </w:t>
            </w:r>
          </w:p>
          <w:p w:rsidR="001C6701" w:rsidRDefault="001C6701" w:rsidP="001C6701">
            <w:pPr>
              <w:ind w:firstLine="720"/>
            </w:pPr>
          </w:p>
          <w:p w:rsidR="001C6701" w:rsidRDefault="001C6701" w:rsidP="001C6701">
            <w:pPr>
              <w:ind w:firstLine="720"/>
              <w:jc w:val="center"/>
              <w:rPr>
                <w:b/>
              </w:rPr>
            </w:pPr>
            <w:r>
              <w:rPr>
                <w:b/>
              </w:rPr>
              <w:t>Nguyễn Hoàng Long</w:t>
            </w:r>
          </w:p>
          <w:p w:rsidR="001C6701" w:rsidRDefault="001C6701" w:rsidP="001C6701">
            <w:pPr>
              <w:pStyle w:val="NoSpacing"/>
            </w:pPr>
          </w:p>
        </w:tc>
      </w:tr>
    </w:tbl>
    <w:p w:rsidR="001C6701" w:rsidRDefault="001C6701" w:rsidP="00EE2A60">
      <w:pPr>
        <w:spacing w:before="120" w:after="120" w:line="360" w:lineRule="auto"/>
        <w:jc w:val="both"/>
      </w:pPr>
    </w:p>
    <w:p w:rsidR="00EE2A60" w:rsidRDefault="00EE2A60" w:rsidP="001C6701">
      <w:pPr>
        <w:ind w:firstLine="720"/>
        <w:jc w:val="both"/>
        <w:rPr>
          <w:b/>
        </w:rPr>
      </w:pPr>
      <w:r>
        <w:lastRenderedPageBreak/>
        <w:tab/>
      </w:r>
      <w:r>
        <w:tab/>
      </w:r>
      <w:r>
        <w:tab/>
      </w:r>
      <w:r>
        <w:tab/>
      </w:r>
      <w:r>
        <w:tab/>
      </w:r>
    </w:p>
    <w:p w:rsidR="001363A2" w:rsidRDefault="001363A2" w:rsidP="00EE2A60">
      <w:pPr>
        <w:ind w:firstLine="720"/>
        <w:jc w:val="both"/>
        <w:rPr>
          <w:b/>
        </w:rPr>
      </w:pPr>
    </w:p>
    <w:p w:rsidR="001363A2" w:rsidRPr="005D4CEF" w:rsidRDefault="001363A2" w:rsidP="00EE2A60">
      <w:pPr>
        <w:ind w:firstLine="720"/>
        <w:jc w:val="both"/>
        <w:rPr>
          <w:b/>
        </w:rPr>
      </w:pPr>
    </w:p>
    <w:p w:rsidR="00EE2A60" w:rsidRDefault="00EE2A60" w:rsidP="00EE2A60">
      <w:pPr>
        <w:ind w:firstLine="720"/>
        <w:jc w:val="both"/>
      </w:pPr>
    </w:p>
    <w:p w:rsidR="00EE2A60" w:rsidRDefault="00EE2A60" w:rsidP="00B6471B">
      <w:pPr>
        <w:rPr>
          <w:b/>
          <w:sz w:val="26"/>
        </w:rPr>
      </w:pPr>
    </w:p>
    <w:sectPr w:rsidR="00EE2A60" w:rsidSect="001C670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6471B"/>
    <w:rsid w:val="00025EDD"/>
    <w:rsid w:val="000640AC"/>
    <w:rsid w:val="00084495"/>
    <w:rsid w:val="00090BD0"/>
    <w:rsid w:val="00101878"/>
    <w:rsid w:val="00117A7E"/>
    <w:rsid w:val="001363A2"/>
    <w:rsid w:val="001C6701"/>
    <w:rsid w:val="00230EE9"/>
    <w:rsid w:val="002A607D"/>
    <w:rsid w:val="002D3817"/>
    <w:rsid w:val="002E52A9"/>
    <w:rsid w:val="002E6CA5"/>
    <w:rsid w:val="00351F97"/>
    <w:rsid w:val="00366D6E"/>
    <w:rsid w:val="003D2632"/>
    <w:rsid w:val="004665A9"/>
    <w:rsid w:val="00476287"/>
    <w:rsid w:val="00490A81"/>
    <w:rsid w:val="004B744D"/>
    <w:rsid w:val="0055480B"/>
    <w:rsid w:val="00585D0B"/>
    <w:rsid w:val="005D4CEF"/>
    <w:rsid w:val="00624D79"/>
    <w:rsid w:val="00631373"/>
    <w:rsid w:val="006500CF"/>
    <w:rsid w:val="006B661D"/>
    <w:rsid w:val="006F271E"/>
    <w:rsid w:val="007207C9"/>
    <w:rsid w:val="0078355E"/>
    <w:rsid w:val="007D3FE9"/>
    <w:rsid w:val="0080494D"/>
    <w:rsid w:val="00892F50"/>
    <w:rsid w:val="008A2947"/>
    <w:rsid w:val="008B18EA"/>
    <w:rsid w:val="008D0531"/>
    <w:rsid w:val="008F1BC2"/>
    <w:rsid w:val="00AA7CA3"/>
    <w:rsid w:val="00AC44DC"/>
    <w:rsid w:val="00B06C5C"/>
    <w:rsid w:val="00B6471B"/>
    <w:rsid w:val="00BB1D9D"/>
    <w:rsid w:val="00BB27A1"/>
    <w:rsid w:val="00BC1FC4"/>
    <w:rsid w:val="00DB65D1"/>
    <w:rsid w:val="00E065F7"/>
    <w:rsid w:val="00E1254F"/>
    <w:rsid w:val="00E21146"/>
    <w:rsid w:val="00E80EC8"/>
    <w:rsid w:val="00E93F7F"/>
    <w:rsid w:val="00EE2A60"/>
    <w:rsid w:val="00EF00A7"/>
    <w:rsid w:val="00EF442B"/>
    <w:rsid w:val="00F05956"/>
    <w:rsid w:val="00F150FD"/>
    <w:rsid w:val="00F33388"/>
    <w:rsid w:val="00F41110"/>
    <w:rsid w:val="00F51998"/>
    <w:rsid w:val="00F8616F"/>
    <w:rsid w:val="00F8645C"/>
    <w:rsid w:val="00FA7DC0"/>
    <w:rsid w:val="00FF37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1B"/>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7CA"/>
    <w:rPr>
      <w:rFonts w:ascii="Tahoma" w:hAnsi="Tahoma" w:cs="Tahoma"/>
      <w:sz w:val="16"/>
      <w:szCs w:val="16"/>
    </w:rPr>
  </w:style>
  <w:style w:type="character" w:customStyle="1" w:styleId="BalloonTextChar">
    <w:name w:val="Balloon Text Char"/>
    <w:basedOn w:val="DefaultParagraphFont"/>
    <w:link w:val="BalloonText"/>
    <w:uiPriority w:val="99"/>
    <w:semiHidden/>
    <w:rsid w:val="00FF37CA"/>
    <w:rPr>
      <w:rFonts w:ascii="Tahoma" w:eastAsia="Times New Roman" w:hAnsi="Tahoma" w:cs="Tahoma"/>
      <w:sz w:val="16"/>
      <w:szCs w:val="16"/>
    </w:rPr>
  </w:style>
  <w:style w:type="table" w:styleId="TableGrid">
    <w:name w:val="Table Grid"/>
    <w:basedOn w:val="TableNormal"/>
    <w:uiPriority w:val="59"/>
    <w:rsid w:val="001C670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C6701"/>
    <w:pPr>
      <w:spacing w:before="0" w:after="0"/>
      <w:jc w:val="left"/>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Admin</cp:lastModifiedBy>
  <cp:revision>29</cp:revision>
  <cp:lastPrinted>2024-11-14T03:21:00Z</cp:lastPrinted>
  <dcterms:created xsi:type="dcterms:W3CDTF">2022-10-04T08:21:00Z</dcterms:created>
  <dcterms:modified xsi:type="dcterms:W3CDTF">2024-11-14T13:20:00Z</dcterms:modified>
</cp:coreProperties>
</file>